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7A21C" w14:textId="77777777" w:rsidR="00A54CE4" w:rsidRPr="006126ED" w:rsidRDefault="004E0F94" w:rsidP="0069518A">
      <w:pPr>
        <w:spacing w:after="0" w:line="240" w:lineRule="auto"/>
        <w:ind w:left="-28" w:right="-62"/>
        <w:rPr>
          <w:rFonts w:ascii="Tahoma" w:hAnsi="Tahoma" w:cs="Tahoma"/>
        </w:rPr>
      </w:pPr>
      <w:r w:rsidRPr="006126ED">
        <w:rPr>
          <w:rFonts w:ascii="Tahoma" w:hAnsi="Tahoma" w:cs="Tahoma"/>
          <w:noProof/>
        </w:rPr>
        <mc:AlternateContent>
          <mc:Choice Requires="wpg">
            <w:drawing>
              <wp:inline distT="0" distB="0" distL="0" distR="0" wp14:anchorId="54DC8A21" wp14:editId="2BABE7E9">
                <wp:extent cx="6224016" cy="6096"/>
                <wp:effectExtent l="0" t="0" r="0" b="0"/>
                <wp:docPr id="4403" name="Group 4403"/>
                <wp:cNvGraphicFramePr/>
                <a:graphic xmlns:a="http://schemas.openxmlformats.org/drawingml/2006/main">
                  <a:graphicData uri="http://schemas.microsoft.com/office/word/2010/wordprocessingGroup">
                    <wpg:wgp>
                      <wpg:cNvGrpSpPr/>
                      <wpg:grpSpPr>
                        <a:xfrm>
                          <a:off x="0" y="0"/>
                          <a:ext cx="6224016" cy="6096"/>
                          <a:chOff x="0" y="0"/>
                          <a:chExt cx="6224016" cy="6096"/>
                        </a:xfrm>
                      </wpg:grpSpPr>
                      <wps:wsp>
                        <wps:cNvPr id="4708" name="Shape 4708"/>
                        <wps:cNvSpPr/>
                        <wps:spPr>
                          <a:xfrm>
                            <a:off x="0" y="0"/>
                            <a:ext cx="6224016" cy="9144"/>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E0CC15" id="Group 4403" o:spid="_x0000_s1026" style="width:490.1pt;height:.5pt;mso-position-horizontal-relative:char;mso-position-vertical-relative:line" coordsize="6224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">
                <v:shape id="Shape 4708" o:spid="_x0000_s1027" style="position:absolute;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" path="m,l6224016,r,9144l,9144,,e" fillcolor="black" stroked="f" strokeweight="0">
                  <v:stroke miterlimit="83231f" joinstyle="miter"/>
                  <v:path arrowok="t" textboxrect="0,0,6224016,9144"/>
                </v:shape>
                <w10:anchorlock/>
              </v:group>
            </w:pict>
          </mc:Fallback>
        </mc:AlternateContent>
      </w:r>
    </w:p>
    <w:p w14:paraId="17E3C698" w14:textId="77777777" w:rsidR="00A82063" w:rsidRPr="00AB08CC" w:rsidRDefault="00A82063" w:rsidP="00AB08CC">
      <w:pPr>
        <w:tabs>
          <w:tab w:val="center" w:pos="720"/>
          <w:tab w:val="center" w:pos="4005"/>
        </w:tabs>
        <w:spacing w:after="0"/>
        <w:jc w:val="center"/>
        <w:rPr>
          <w:rFonts w:ascii="Tahoma" w:hAnsi="Tahoma" w:cs="Tahoma"/>
          <w:b/>
          <w:sz w:val="24"/>
          <w:szCs w:val="24"/>
        </w:rPr>
      </w:pPr>
      <w:r w:rsidRPr="00AB08CC">
        <w:rPr>
          <w:rFonts w:ascii="Tahoma" w:hAnsi="Tahoma" w:cs="Tahoma"/>
          <w:b/>
          <w:sz w:val="24"/>
          <w:szCs w:val="24"/>
        </w:rPr>
        <w:t xml:space="preserve">Hermeneutics – Bible Interpretation </w:t>
      </w:r>
    </w:p>
    <w:p w14:paraId="1A367109" w14:textId="77777777" w:rsidR="00A82063" w:rsidRPr="00AB08CC" w:rsidRDefault="00A82063" w:rsidP="00AB08CC">
      <w:pPr>
        <w:tabs>
          <w:tab w:val="center" w:pos="720"/>
          <w:tab w:val="center" w:pos="4005"/>
        </w:tabs>
        <w:spacing w:after="0"/>
        <w:jc w:val="center"/>
        <w:rPr>
          <w:rFonts w:ascii="Tahoma" w:hAnsi="Tahoma" w:cs="Tahoma"/>
          <w:b/>
          <w:sz w:val="24"/>
          <w:szCs w:val="24"/>
        </w:rPr>
      </w:pPr>
      <w:r w:rsidRPr="00AB08CC">
        <w:rPr>
          <w:rFonts w:ascii="Tahoma" w:hAnsi="Tahoma" w:cs="Tahoma"/>
          <w:b/>
          <w:sz w:val="24"/>
          <w:szCs w:val="24"/>
        </w:rPr>
        <w:t xml:space="preserve">(PT81801) </w:t>
      </w:r>
    </w:p>
    <w:p w14:paraId="2EBF7F30" w14:textId="1A6B1CA4" w:rsidR="00A82063" w:rsidRPr="00037440" w:rsidRDefault="00A82063" w:rsidP="00AB08CC">
      <w:pPr>
        <w:tabs>
          <w:tab w:val="center" w:pos="720"/>
          <w:tab w:val="center" w:pos="4005"/>
        </w:tabs>
        <w:spacing w:after="0"/>
        <w:jc w:val="center"/>
        <w:rPr>
          <w:rFonts w:ascii="Tahoma" w:hAnsi="Tahoma" w:cs="Tahoma"/>
          <w:bCs/>
          <w:sz w:val="14"/>
          <w:szCs w:val="16"/>
        </w:rPr>
      </w:pPr>
      <w:r w:rsidRPr="00037440">
        <w:rPr>
          <w:rFonts w:ascii="Tahoma" w:hAnsi="Tahoma" w:cs="Tahoma"/>
          <w:bCs/>
          <w:sz w:val="24"/>
          <w:szCs w:val="24"/>
        </w:rPr>
        <w:t>18 Study Credits</w:t>
      </w:r>
    </w:p>
    <w:p w14:paraId="6758742C" w14:textId="1CBF885B" w:rsidR="0069518A" w:rsidRPr="006126ED" w:rsidRDefault="00F576FA" w:rsidP="00A82063">
      <w:pPr>
        <w:pStyle w:val="Heading2"/>
        <w:spacing w:after="94"/>
        <w:ind w:left="-5" w:right="4812"/>
        <w:jc w:val="center"/>
        <w:rPr>
          <w:rFonts w:ascii="Tahoma" w:hAnsi="Tahoma" w:cs="Tahoma"/>
        </w:rPr>
      </w:pPr>
      <w:r w:rsidRPr="006126ED">
        <w:rPr>
          <w:rFonts w:ascii="Tahoma" w:hAnsi="Tahoma" w:cs="Tahoma"/>
          <w:noProof/>
        </w:rPr>
        <mc:AlternateContent>
          <mc:Choice Requires="wpg">
            <w:drawing>
              <wp:anchor distT="0" distB="0" distL="114300" distR="114300" simplePos="0" relativeHeight="251658240" behindDoc="0" locked="0" layoutInCell="1" allowOverlap="1" wp14:anchorId="7CEC99E7" wp14:editId="70B6D4A6">
                <wp:simplePos x="0" y="0"/>
                <wp:positionH relativeFrom="column">
                  <wp:posOffset>-26882</wp:posOffset>
                </wp:positionH>
                <wp:positionV relativeFrom="paragraph">
                  <wp:posOffset>57785</wp:posOffset>
                </wp:positionV>
                <wp:extent cx="6223635" cy="8255"/>
                <wp:effectExtent l="0" t="0" r="0" b="0"/>
                <wp:wrapNone/>
                <wp:docPr id="4404" name="Group 4404"/>
                <wp:cNvGraphicFramePr/>
                <a:graphic xmlns:a="http://schemas.openxmlformats.org/drawingml/2006/main">
                  <a:graphicData uri="http://schemas.microsoft.com/office/word/2010/wordprocessingGroup">
                    <wpg:wgp>
                      <wpg:cNvGrpSpPr/>
                      <wpg:grpSpPr>
                        <a:xfrm>
                          <a:off x="0" y="0"/>
                          <a:ext cx="6223635" cy="8255"/>
                          <a:chOff x="8468" y="-130951"/>
                          <a:chExt cx="6224016" cy="9145"/>
                        </a:xfrm>
                      </wpg:grpSpPr>
                      <wps:wsp>
                        <wps:cNvPr id="4710" name="Shape 4710"/>
                        <wps:cNvSpPr/>
                        <wps:spPr>
                          <a:xfrm>
                            <a:off x="8468" y="-130951"/>
                            <a:ext cx="6224016" cy="9145"/>
                          </a:xfrm>
                          <a:custGeom>
                            <a:avLst/>
                            <a:gdLst/>
                            <a:ahLst/>
                            <a:cxnLst/>
                            <a:rect l="0" t="0" r="0" b="0"/>
                            <a:pathLst>
                              <a:path w="6224016" h="9144">
                                <a:moveTo>
                                  <a:pt x="0" y="0"/>
                                </a:moveTo>
                                <a:lnTo>
                                  <a:pt x="6224016" y="0"/>
                                </a:lnTo>
                                <a:lnTo>
                                  <a:pt x="622401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BED97F" id="Group 4404" o:spid="_x0000_s1026" style="position:absolute;margin-left:-2.1pt;margin-top:4.55pt;width:490.05pt;height:.65pt;z-index:251658240" coordorigin="84,-1309" coordsize="622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">
                <v:shape id="Shape 4710" o:spid="_x0000_s1027" style="position:absolute;left:84;top:-1309;width:62240;height:91;visibility:visible;mso-wrap-style:square;v-text-anchor:top" coordsize="6224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" path="m,l6224016,r,9144l,9144,,e" fillcolor="black" stroked="f" strokeweight="0">
                  <v:stroke miterlimit="83231f" joinstyle="miter"/>
                  <v:path arrowok="t" textboxrect="0,0,6224016,9144"/>
                </v:shape>
              </v:group>
            </w:pict>
          </mc:Fallback>
        </mc:AlternateContent>
      </w:r>
    </w:p>
    <w:p w14:paraId="7282EA32" w14:textId="16982F3A" w:rsidR="00A54CE4" w:rsidRPr="006126ED" w:rsidRDefault="004E0F94">
      <w:pPr>
        <w:pStyle w:val="Heading2"/>
        <w:spacing w:after="94"/>
        <w:ind w:left="-5" w:right="4812"/>
        <w:rPr>
          <w:rFonts w:ascii="Tahoma" w:hAnsi="Tahoma" w:cs="Tahoma"/>
        </w:rPr>
      </w:pPr>
      <w:r w:rsidRPr="006126ED">
        <w:rPr>
          <w:rFonts w:ascii="Tahoma" w:hAnsi="Tahoma" w:cs="Tahoma"/>
        </w:rPr>
        <w:t xml:space="preserve">DESCRIPTION </w:t>
      </w:r>
    </w:p>
    <w:p w14:paraId="0B3019CF" w14:textId="77777777" w:rsidR="005A6E98" w:rsidRPr="007136A1" w:rsidRDefault="005A6E98" w:rsidP="005A6E98">
      <w:pPr>
        <w:spacing w:after="97"/>
        <w:jc w:val="both"/>
        <w:rPr>
          <w:rFonts w:ascii="Tahoma" w:hAnsi="Tahoma" w:cs="Tahoma"/>
          <w:sz w:val="20"/>
        </w:rPr>
      </w:pPr>
      <w:proofErr w:type="gramStart"/>
      <w:r w:rsidRPr="007136A1">
        <w:rPr>
          <w:rFonts w:ascii="Tahoma" w:hAnsi="Tahoma" w:cs="Tahoma"/>
          <w:sz w:val="20"/>
        </w:rPr>
        <w:t>On a daily basis</w:t>
      </w:r>
      <w:proofErr w:type="gramEnd"/>
      <w:r w:rsidRPr="007136A1">
        <w:rPr>
          <w:rFonts w:ascii="Tahoma" w:hAnsi="Tahoma" w:cs="Tahoma"/>
          <w:sz w:val="20"/>
        </w:rPr>
        <w:t>, the Christian faces the immense challenge to both correctly understand God’s Word but to also obey that Word which, quoting the poetry of the Psalms, is ‘</w:t>
      </w:r>
      <w:r w:rsidRPr="007136A1">
        <w:rPr>
          <w:rFonts w:ascii="Tahoma" w:hAnsi="Tahoma" w:cs="Tahoma"/>
          <w:i/>
          <w:sz w:val="20"/>
        </w:rPr>
        <w:t>a lamp for my feet, a light on my path’ (Psalm 119:105, NIV 2011).</w:t>
      </w:r>
      <w:r w:rsidRPr="007136A1">
        <w:rPr>
          <w:rFonts w:ascii="Tahoma" w:hAnsi="Tahoma" w:cs="Tahoma"/>
          <w:sz w:val="20"/>
        </w:rPr>
        <w:t xml:space="preserve"> But the Bible is a massive book filled with alien genealogies, bizarre practices, strange prophecies and confusing parables. How then are we to understand the Bible but also live accordingly? That’s the wonderful challenge of Biblical hermeneutics which is both an art and a science and will be explored further and applied in this course. The goal for </w:t>
      </w:r>
      <w:r w:rsidRPr="007136A1">
        <w:rPr>
          <w:rFonts w:ascii="Tahoma" w:hAnsi="Tahoma" w:cs="Tahoma"/>
          <w:i/>
          <w:sz w:val="20"/>
        </w:rPr>
        <w:t>‘Hermeneutics – Bible Interpretation</w:t>
      </w:r>
      <w:r w:rsidRPr="007136A1">
        <w:rPr>
          <w:rFonts w:ascii="Tahoma" w:hAnsi="Tahoma" w:cs="Tahoma"/>
          <w:sz w:val="20"/>
        </w:rPr>
        <w:t xml:space="preserve">’ is to help equip the student with the right tools and heart posture to better understand Biblical interpretation, both ancient and modern, while investigating various approaches and techniques people have used faithfully – </w:t>
      </w:r>
      <w:r w:rsidRPr="007136A1">
        <w:rPr>
          <w:rFonts w:ascii="Tahoma" w:hAnsi="Tahoma" w:cs="Tahoma"/>
          <w:i/>
          <w:sz w:val="20"/>
        </w:rPr>
        <w:t>and deceptively</w:t>
      </w:r>
      <w:r w:rsidRPr="007136A1">
        <w:rPr>
          <w:rFonts w:ascii="Tahoma" w:hAnsi="Tahoma" w:cs="Tahoma"/>
          <w:sz w:val="20"/>
        </w:rPr>
        <w:t xml:space="preserve"> – throughout history while honing a faithful hermeneutic for the Church today. The objective is to learn what is valid and valuable whole avoiding mistakes and pitfalls in Biblical interpretation.  </w:t>
      </w:r>
    </w:p>
    <w:p w14:paraId="2327A65E" w14:textId="77777777" w:rsidR="00A069FF" w:rsidRDefault="00A069FF" w:rsidP="00AD2CA6">
      <w:pPr>
        <w:spacing w:after="94" w:line="264" w:lineRule="auto"/>
        <w:jc w:val="both"/>
        <w:rPr>
          <w:rFonts w:ascii="Tahoma" w:hAnsi="Tahoma" w:cs="Tahoma"/>
          <w:sz w:val="20"/>
          <w:szCs w:val="20"/>
        </w:rPr>
      </w:pPr>
    </w:p>
    <w:p w14:paraId="235F629F" w14:textId="7C3CB5B8" w:rsidR="00A54CE4" w:rsidRPr="006126ED" w:rsidRDefault="004E0F94">
      <w:pPr>
        <w:spacing w:after="94" w:line="264" w:lineRule="auto"/>
        <w:ind w:left="-5" w:hanging="10"/>
        <w:rPr>
          <w:rFonts w:ascii="Tahoma" w:hAnsi="Tahoma" w:cs="Tahoma"/>
        </w:rPr>
      </w:pPr>
      <w:r w:rsidRPr="006126ED">
        <w:rPr>
          <w:rFonts w:ascii="Tahoma" w:hAnsi="Tahoma" w:cs="Tahoma"/>
          <w:b/>
          <w:sz w:val="20"/>
        </w:rPr>
        <w:t xml:space="preserve">OBJECTIVES </w:t>
      </w:r>
    </w:p>
    <w:p w14:paraId="55EDDE98" w14:textId="77777777" w:rsidR="005A6E98" w:rsidRDefault="005A6E98" w:rsidP="005A6E98">
      <w:pPr>
        <w:spacing w:after="0" w:line="239" w:lineRule="auto"/>
        <w:jc w:val="both"/>
        <w:rPr>
          <w:rFonts w:ascii="Tahoma" w:hAnsi="Tahoma" w:cs="Tahoma"/>
          <w:sz w:val="20"/>
        </w:rPr>
      </w:pPr>
      <w:r w:rsidRPr="007136A1">
        <w:rPr>
          <w:rFonts w:ascii="Tahoma" w:hAnsi="Tahoma" w:cs="Tahoma"/>
          <w:sz w:val="20"/>
        </w:rPr>
        <w:t>This course will require considerable reading of the required texts but also engagement with the corresponding workbook and required exercises through the duration of the term that will aid in the student</w:t>
      </w:r>
      <w:r>
        <w:rPr>
          <w:rFonts w:ascii="Tahoma" w:hAnsi="Tahoma" w:cs="Tahoma"/>
          <w:sz w:val="20"/>
        </w:rPr>
        <w:t>’</w:t>
      </w:r>
      <w:r w:rsidRPr="007136A1">
        <w:rPr>
          <w:rFonts w:ascii="Tahoma" w:hAnsi="Tahoma" w:cs="Tahoma"/>
          <w:sz w:val="20"/>
        </w:rPr>
        <w:t xml:space="preserve">s preparation for either full time Christian service, or for their own personal, spiritual formation.  </w:t>
      </w:r>
    </w:p>
    <w:p w14:paraId="790B4B0C" w14:textId="77777777" w:rsidR="005A6E98" w:rsidRDefault="005A6E98" w:rsidP="005A6E98">
      <w:pPr>
        <w:spacing w:after="0" w:line="239" w:lineRule="auto"/>
        <w:jc w:val="both"/>
        <w:rPr>
          <w:rFonts w:ascii="Tahoma" w:hAnsi="Tahoma" w:cs="Tahoma"/>
          <w:sz w:val="20"/>
        </w:rPr>
      </w:pPr>
    </w:p>
    <w:p w14:paraId="3949535D" w14:textId="739A7FC0" w:rsidR="005A6E98" w:rsidRPr="005A6E98" w:rsidRDefault="005A6E98" w:rsidP="005A6E98">
      <w:pPr>
        <w:pStyle w:val="ListParagraph"/>
        <w:numPr>
          <w:ilvl w:val="0"/>
          <w:numId w:val="6"/>
        </w:numPr>
        <w:spacing w:after="0" w:line="239" w:lineRule="auto"/>
        <w:ind w:left="284" w:hanging="284"/>
        <w:jc w:val="both"/>
        <w:rPr>
          <w:rFonts w:ascii="Tahoma" w:hAnsi="Tahoma" w:cs="Tahoma"/>
          <w:sz w:val="20"/>
        </w:rPr>
      </w:pPr>
      <w:r w:rsidRPr="005A6E98">
        <w:rPr>
          <w:rFonts w:ascii="Tahoma" w:hAnsi="Tahoma" w:cs="Tahoma"/>
          <w:sz w:val="20"/>
        </w:rPr>
        <w:t xml:space="preserve">The student will learn and appreciate the complexity of the biblical cannon, with special attention given to both ancient and contemporary understandings surrounding interpretation.  </w:t>
      </w:r>
    </w:p>
    <w:p w14:paraId="73DA6679" w14:textId="2DF6320E" w:rsidR="005A6E98" w:rsidRPr="005A6E98" w:rsidRDefault="005A6E98" w:rsidP="005A6E98">
      <w:pPr>
        <w:pStyle w:val="ListParagraph"/>
        <w:numPr>
          <w:ilvl w:val="0"/>
          <w:numId w:val="6"/>
        </w:numPr>
        <w:spacing w:after="0" w:line="239" w:lineRule="auto"/>
        <w:ind w:left="284" w:hanging="284"/>
        <w:jc w:val="both"/>
        <w:rPr>
          <w:rFonts w:ascii="Tahoma" w:hAnsi="Tahoma" w:cs="Tahoma"/>
          <w:sz w:val="20"/>
        </w:rPr>
      </w:pPr>
      <w:r w:rsidRPr="005A6E98">
        <w:rPr>
          <w:rFonts w:ascii="Tahoma" w:hAnsi="Tahoma" w:cs="Tahoma"/>
          <w:sz w:val="20"/>
        </w:rPr>
        <w:t xml:space="preserve">The student will have ample opportunity to reflect on Scripture, assessing assumptions and presuppositions that we carry into the interpretation process, while learning to discern and uncover faithful meaning in the text.  </w:t>
      </w:r>
    </w:p>
    <w:p w14:paraId="7B88C493" w14:textId="77777777" w:rsidR="005A6E98" w:rsidRPr="005A6E98" w:rsidRDefault="005A6E98" w:rsidP="005A6E98">
      <w:pPr>
        <w:pStyle w:val="ListParagraph"/>
        <w:numPr>
          <w:ilvl w:val="0"/>
          <w:numId w:val="6"/>
        </w:numPr>
        <w:spacing w:after="0" w:line="264" w:lineRule="auto"/>
        <w:ind w:left="284" w:hanging="284"/>
        <w:jc w:val="both"/>
        <w:rPr>
          <w:rFonts w:ascii="Tahoma" w:hAnsi="Tahoma" w:cs="Tahoma"/>
        </w:rPr>
      </w:pPr>
      <w:r w:rsidRPr="005A6E98">
        <w:rPr>
          <w:rFonts w:ascii="Tahoma" w:hAnsi="Tahoma" w:cs="Tahoma"/>
          <w:sz w:val="20"/>
        </w:rPr>
        <w:t xml:space="preserve">The student will learn, practice, hone and apply good principles of Biblical interpretation that will put them in good standing for a lifetime of study. </w:t>
      </w:r>
    </w:p>
    <w:p w14:paraId="2ED5E23C" w14:textId="4179DFBA" w:rsidR="00CC4863" w:rsidRPr="005A6E98" w:rsidRDefault="005A6E98" w:rsidP="005A6E98">
      <w:pPr>
        <w:pStyle w:val="ListParagraph"/>
        <w:spacing w:after="0" w:line="264" w:lineRule="auto"/>
        <w:ind w:left="284"/>
        <w:jc w:val="both"/>
        <w:rPr>
          <w:rFonts w:ascii="Tahoma" w:hAnsi="Tahoma" w:cs="Tahoma"/>
        </w:rPr>
      </w:pPr>
      <w:r w:rsidRPr="005A6E98">
        <w:rPr>
          <w:rFonts w:ascii="Tahoma" w:hAnsi="Tahoma" w:cs="Tahoma"/>
          <w:sz w:val="20"/>
        </w:rPr>
        <w:t xml:space="preserve"> </w:t>
      </w:r>
    </w:p>
    <w:p w14:paraId="1BF6C40D" w14:textId="67AF6AD4" w:rsidR="00A54CE4" w:rsidRDefault="004E0F94">
      <w:pPr>
        <w:pStyle w:val="Heading2"/>
        <w:ind w:left="-5" w:right="4812"/>
        <w:rPr>
          <w:rFonts w:ascii="Tahoma" w:hAnsi="Tahoma" w:cs="Tahoma"/>
        </w:rPr>
      </w:pPr>
      <w:proofErr w:type="gramStart"/>
      <w:r w:rsidRPr="006126ED">
        <w:rPr>
          <w:rFonts w:ascii="Tahoma" w:hAnsi="Tahoma" w:cs="Tahoma"/>
        </w:rPr>
        <w:t>TEXT BOOKS</w:t>
      </w:r>
      <w:proofErr w:type="gramEnd"/>
      <w:r w:rsidRPr="006126ED">
        <w:rPr>
          <w:rFonts w:ascii="Tahoma" w:hAnsi="Tahoma" w:cs="Tahoma"/>
        </w:rPr>
        <w:t xml:space="preserve"> </w:t>
      </w:r>
    </w:p>
    <w:tbl>
      <w:tblPr>
        <w:tblStyle w:val="TableGrid"/>
        <w:tblW w:w="10200" w:type="dxa"/>
        <w:tblInd w:w="5" w:type="dxa"/>
        <w:tblCellMar>
          <w:left w:w="110" w:type="dxa"/>
          <w:right w:w="115" w:type="dxa"/>
        </w:tblCellMar>
        <w:tblLook w:val="04A0" w:firstRow="1" w:lastRow="0" w:firstColumn="1" w:lastColumn="0" w:noHBand="0" w:noVBand="1"/>
      </w:tblPr>
      <w:tblGrid>
        <w:gridCol w:w="2376"/>
        <w:gridCol w:w="7824"/>
      </w:tblGrid>
      <w:tr w:rsidR="00A54CE4" w:rsidRPr="006126ED" w14:paraId="62A1BE5E" w14:textId="77777777" w:rsidTr="00A069FF">
        <w:trPr>
          <w:trHeight w:val="1840"/>
        </w:trPr>
        <w:tc>
          <w:tcPr>
            <w:tcW w:w="2376" w:type="dxa"/>
            <w:tcBorders>
              <w:top w:val="single" w:sz="4" w:space="0" w:color="000000"/>
              <w:left w:val="single" w:sz="4" w:space="0" w:color="000000"/>
              <w:bottom w:val="single" w:sz="4" w:space="0" w:color="000000"/>
              <w:right w:val="single" w:sz="4" w:space="0" w:color="000000"/>
            </w:tcBorders>
          </w:tcPr>
          <w:p w14:paraId="1BFFAA96" w14:textId="59F6E9BA" w:rsidR="00A54CE4" w:rsidRPr="006126ED" w:rsidRDefault="005A6E98">
            <w:pPr>
              <w:rPr>
                <w:rFonts w:ascii="Tahoma" w:hAnsi="Tahoma" w:cs="Tahoma"/>
                <w:b/>
                <w:bCs/>
                <w:iCs/>
              </w:rPr>
            </w:pPr>
            <w:r>
              <w:rPr>
                <w:rFonts w:ascii="Tahoma" w:hAnsi="Tahoma" w:cs="Tahoma"/>
                <w:b/>
                <w:bCs/>
                <w:iCs/>
                <w:sz w:val="20"/>
              </w:rPr>
              <w:t>Required</w:t>
            </w:r>
            <w:r w:rsidR="004E0F94" w:rsidRPr="006126ED">
              <w:rPr>
                <w:rFonts w:ascii="Tahoma" w:hAnsi="Tahoma" w:cs="Tahoma"/>
                <w:b/>
                <w:bCs/>
                <w:iCs/>
                <w:sz w:val="20"/>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5E470E20" w14:textId="77777777" w:rsidR="00F576FA" w:rsidRDefault="005A6E98" w:rsidP="005A6E98">
            <w:pPr>
              <w:tabs>
                <w:tab w:val="left" w:pos="3261"/>
              </w:tabs>
              <w:ind w:left="59"/>
              <w:rPr>
                <w:rFonts w:ascii="Tahoma" w:hAnsi="Tahoma" w:cs="Tahoma"/>
                <w:sz w:val="20"/>
                <w:szCs w:val="20"/>
              </w:rPr>
            </w:pPr>
            <w:r w:rsidRPr="007136A1">
              <w:rPr>
                <w:rFonts w:ascii="Tahoma" w:hAnsi="Tahoma" w:cs="Tahoma"/>
                <w:sz w:val="20"/>
                <w:szCs w:val="20"/>
              </w:rPr>
              <w:t xml:space="preserve">Klein, William W., Blomberg, Craig L., &amp; Hubbard Jr., Robbert L, </w:t>
            </w:r>
            <w:r w:rsidRPr="007136A1">
              <w:rPr>
                <w:rFonts w:ascii="Tahoma" w:hAnsi="Tahoma" w:cs="Tahoma"/>
                <w:i/>
                <w:sz w:val="20"/>
                <w:szCs w:val="20"/>
              </w:rPr>
              <w:t>‘Introduction to Biblical Interpretation’</w:t>
            </w:r>
            <w:proofErr w:type="gramStart"/>
            <w:r w:rsidRPr="007136A1">
              <w:rPr>
                <w:rFonts w:ascii="Tahoma" w:hAnsi="Tahoma" w:cs="Tahoma"/>
                <w:sz w:val="20"/>
                <w:szCs w:val="20"/>
              </w:rPr>
              <w:t xml:space="preserve"> </w:t>
            </w:r>
            <w:r>
              <w:rPr>
                <w:rFonts w:ascii="Tahoma" w:hAnsi="Tahoma" w:cs="Tahoma"/>
                <w:sz w:val="20"/>
                <w:szCs w:val="20"/>
              </w:rPr>
              <w:t xml:space="preserve">  (</w:t>
            </w:r>
            <w:proofErr w:type="gramEnd"/>
            <w:r w:rsidRPr="007136A1">
              <w:rPr>
                <w:rFonts w:ascii="Tahoma" w:hAnsi="Tahoma" w:cs="Tahoma"/>
                <w:sz w:val="20"/>
                <w:szCs w:val="20"/>
              </w:rPr>
              <w:t>Thomas Nelson, 2017, 3</w:t>
            </w:r>
            <w:r w:rsidRPr="007136A1">
              <w:rPr>
                <w:rFonts w:ascii="Tahoma" w:hAnsi="Tahoma" w:cs="Tahoma"/>
                <w:sz w:val="20"/>
                <w:szCs w:val="20"/>
                <w:vertAlign w:val="superscript"/>
              </w:rPr>
              <w:t>rd</w:t>
            </w:r>
            <w:r w:rsidRPr="007136A1">
              <w:rPr>
                <w:rFonts w:ascii="Tahoma" w:hAnsi="Tahoma" w:cs="Tahoma"/>
                <w:sz w:val="20"/>
                <w:szCs w:val="20"/>
              </w:rPr>
              <w:t xml:space="preserve"> Edition</w:t>
            </w:r>
            <w:r>
              <w:rPr>
                <w:rFonts w:ascii="Tahoma" w:hAnsi="Tahoma" w:cs="Tahoma"/>
                <w:sz w:val="20"/>
                <w:szCs w:val="20"/>
              </w:rPr>
              <w:t>)</w:t>
            </w:r>
            <w:r w:rsidRPr="007136A1">
              <w:rPr>
                <w:rFonts w:ascii="Tahoma" w:hAnsi="Tahoma" w:cs="Tahoma"/>
                <w:sz w:val="20"/>
                <w:szCs w:val="20"/>
              </w:rPr>
              <w:t xml:space="preserve">, 720 pages   </w:t>
            </w:r>
            <w:r w:rsidR="00CC4863" w:rsidRPr="000D50BF">
              <w:rPr>
                <w:rFonts w:ascii="Tahoma" w:hAnsi="Tahoma" w:cs="Tahoma"/>
                <w:sz w:val="20"/>
                <w:szCs w:val="20"/>
              </w:rPr>
              <w:tab/>
            </w:r>
          </w:p>
          <w:p w14:paraId="66F5D696" w14:textId="411FA890" w:rsidR="005A6E98" w:rsidRPr="007136A1" w:rsidRDefault="005A6E98" w:rsidP="005A6E98">
            <w:pPr>
              <w:spacing w:line="259" w:lineRule="auto"/>
              <w:ind w:left="59"/>
              <w:rPr>
                <w:rFonts w:ascii="Tahoma" w:hAnsi="Tahoma" w:cs="Tahoma"/>
                <w:sz w:val="20"/>
                <w:szCs w:val="20"/>
              </w:rPr>
            </w:pPr>
            <w:r w:rsidRPr="007136A1">
              <w:rPr>
                <w:rFonts w:ascii="Tahoma" w:hAnsi="Tahoma" w:cs="Tahoma"/>
                <w:b/>
                <w:sz w:val="20"/>
                <w:szCs w:val="20"/>
              </w:rPr>
              <w:t xml:space="preserve">By the same authors listed above: </w:t>
            </w:r>
            <w:r w:rsidRPr="007136A1">
              <w:rPr>
                <w:rFonts w:ascii="Tahoma" w:hAnsi="Tahoma" w:cs="Tahoma"/>
                <w:bCs/>
                <w:sz w:val="20"/>
                <w:szCs w:val="20"/>
              </w:rPr>
              <w:t>‘</w:t>
            </w:r>
            <w:r w:rsidRPr="007136A1">
              <w:rPr>
                <w:rFonts w:ascii="Tahoma" w:hAnsi="Tahoma" w:cs="Tahoma"/>
                <w:i/>
                <w:sz w:val="20"/>
                <w:szCs w:val="20"/>
              </w:rPr>
              <w:t xml:space="preserve">Introduction to Biblical Interpretation </w:t>
            </w:r>
          </w:p>
          <w:p w14:paraId="3182AE83" w14:textId="77777777" w:rsidR="005A6E98" w:rsidRDefault="005A6E98" w:rsidP="005A6E98">
            <w:pPr>
              <w:tabs>
                <w:tab w:val="left" w:pos="3261"/>
              </w:tabs>
              <w:ind w:left="59"/>
              <w:rPr>
                <w:rFonts w:ascii="Tahoma" w:hAnsi="Tahoma" w:cs="Tahoma"/>
                <w:sz w:val="20"/>
                <w:szCs w:val="20"/>
              </w:rPr>
            </w:pPr>
            <w:r w:rsidRPr="007136A1">
              <w:rPr>
                <w:rFonts w:ascii="Tahoma" w:hAnsi="Tahoma" w:cs="Tahoma"/>
                <w:i/>
                <w:sz w:val="20"/>
                <w:szCs w:val="20"/>
              </w:rPr>
              <w:t>Workbook: Study Questions, Practical Exercises, and Lab Reports</w:t>
            </w:r>
            <w:proofErr w:type="gramStart"/>
            <w:r w:rsidRPr="007136A1">
              <w:rPr>
                <w:rFonts w:ascii="Tahoma" w:hAnsi="Tahoma" w:cs="Tahoma"/>
                <w:i/>
                <w:sz w:val="20"/>
                <w:szCs w:val="20"/>
              </w:rPr>
              <w:t xml:space="preserve">’ </w:t>
            </w:r>
            <w:r>
              <w:rPr>
                <w:rFonts w:ascii="Tahoma" w:hAnsi="Tahoma" w:cs="Tahoma"/>
                <w:i/>
                <w:sz w:val="20"/>
                <w:szCs w:val="20"/>
              </w:rPr>
              <w:t xml:space="preserve"> </w:t>
            </w:r>
            <w:r w:rsidRPr="007136A1">
              <w:rPr>
                <w:rFonts w:ascii="Tahoma" w:hAnsi="Tahoma" w:cs="Tahoma"/>
                <w:sz w:val="20"/>
                <w:szCs w:val="20"/>
              </w:rPr>
              <w:t>(</w:t>
            </w:r>
            <w:proofErr w:type="gramEnd"/>
            <w:r w:rsidRPr="007136A1">
              <w:rPr>
                <w:rFonts w:ascii="Tahoma" w:hAnsi="Tahoma" w:cs="Tahoma"/>
                <w:sz w:val="20"/>
                <w:szCs w:val="20"/>
              </w:rPr>
              <w:t>Harper Christian Resources, 2017), 192 pages</w:t>
            </w:r>
          </w:p>
          <w:p w14:paraId="11ED960A" w14:textId="7D6DA450" w:rsidR="005A6E98" w:rsidRPr="00CC4863" w:rsidRDefault="005A6E98" w:rsidP="005A6E98">
            <w:pPr>
              <w:tabs>
                <w:tab w:val="left" w:pos="3261"/>
              </w:tabs>
              <w:ind w:left="59"/>
              <w:rPr>
                <w:rFonts w:ascii="Tahoma" w:hAnsi="Tahoma" w:cs="Tahoma"/>
                <w:sz w:val="20"/>
                <w:szCs w:val="20"/>
              </w:rPr>
            </w:pPr>
            <w:r w:rsidRPr="007136A1">
              <w:rPr>
                <w:rFonts w:ascii="Tahoma" w:hAnsi="Tahoma" w:cs="Tahoma"/>
                <w:sz w:val="20"/>
                <w:szCs w:val="20"/>
              </w:rPr>
              <w:t xml:space="preserve">Hendricks, Howard G.G., </w:t>
            </w:r>
            <w:r w:rsidRPr="007136A1">
              <w:rPr>
                <w:rFonts w:ascii="Tahoma" w:hAnsi="Tahoma" w:cs="Tahoma"/>
                <w:i/>
                <w:sz w:val="20"/>
                <w:szCs w:val="20"/>
              </w:rPr>
              <w:t xml:space="preserve">‘Living by the Book: The Art and Science of Reading the Bible’ </w:t>
            </w:r>
            <w:r w:rsidRPr="007136A1">
              <w:rPr>
                <w:rFonts w:ascii="Tahoma" w:hAnsi="Tahoma" w:cs="Tahoma"/>
                <w:sz w:val="20"/>
                <w:szCs w:val="20"/>
              </w:rPr>
              <w:t xml:space="preserve">(Moody Press, 2007), 392 pages  </w:t>
            </w:r>
          </w:p>
        </w:tc>
      </w:tr>
      <w:tr w:rsidR="005A6E98" w:rsidRPr="006126ED" w14:paraId="69150425" w14:textId="77777777" w:rsidTr="005A6E98">
        <w:trPr>
          <w:trHeight w:val="1171"/>
        </w:trPr>
        <w:tc>
          <w:tcPr>
            <w:tcW w:w="2376" w:type="dxa"/>
            <w:tcBorders>
              <w:top w:val="single" w:sz="4" w:space="0" w:color="000000"/>
              <w:left w:val="single" w:sz="4" w:space="0" w:color="000000"/>
              <w:bottom w:val="single" w:sz="4" w:space="0" w:color="000000"/>
              <w:right w:val="single" w:sz="4" w:space="0" w:color="000000"/>
            </w:tcBorders>
          </w:tcPr>
          <w:p w14:paraId="56B3F046" w14:textId="52970227" w:rsidR="005A6E98" w:rsidRPr="006126ED" w:rsidRDefault="005A6E98">
            <w:pPr>
              <w:rPr>
                <w:rFonts w:ascii="Tahoma" w:hAnsi="Tahoma" w:cs="Tahoma"/>
                <w:b/>
                <w:bCs/>
                <w:iCs/>
                <w:sz w:val="20"/>
              </w:rPr>
            </w:pPr>
            <w:r>
              <w:rPr>
                <w:rFonts w:ascii="Tahoma" w:hAnsi="Tahoma" w:cs="Tahoma"/>
                <w:b/>
                <w:bCs/>
                <w:iCs/>
                <w:sz w:val="20"/>
              </w:rPr>
              <w:t>Recommended</w:t>
            </w:r>
          </w:p>
        </w:tc>
        <w:tc>
          <w:tcPr>
            <w:tcW w:w="7824" w:type="dxa"/>
            <w:tcBorders>
              <w:top w:val="single" w:sz="4" w:space="0" w:color="000000"/>
              <w:left w:val="single" w:sz="4" w:space="0" w:color="000000"/>
              <w:bottom w:val="single" w:sz="4" w:space="0" w:color="000000"/>
              <w:right w:val="single" w:sz="4" w:space="0" w:color="000000"/>
            </w:tcBorders>
          </w:tcPr>
          <w:p w14:paraId="61FB1BD6" w14:textId="77777777" w:rsidR="005A6E98" w:rsidRDefault="005A6E98" w:rsidP="005A6E98">
            <w:pPr>
              <w:tabs>
                <w:tab w:val="left" w:pos="3261"/>
              </w:tabs>
              <w:ind w:left="59"/>
              <w:rPr>
                <w:rFonts w:ascii="Tahoma" w:hAnsi="Tahoma" w:cs="Tahoma"/>
                <w:sz w:val="20"/>
              </w:rPr>
            </w:pPr>
            <w:r w:rsidRPr="007136A1">
              <w:rPr>
                <w:rFonts w:ascii="Tahoma" w:hAnsi="Tahoma" w:cs="Tahoma"/>
                <w:sz w:val="20"/>
              </w:rPr>
              <w:t>Zuck, Roy B.,</w:t>
            </w:r>
            <w:r w:rsidRPr="007136A1">
              <w:rPr>
                <w:rFonts w:ascii="Tahoma" w:hAnsi="Tahoma" w:cs="Tahoma"/>
                <w:i/>
                <w:sz w:val="20"/>
              </w:rPr>
              <w:t xml:space="preserve"> ‘Basic Bible Interpretation’</w:t>
            </w:r>
            <w:r w:rsidRPr="007136A1">
              <w:rPr>
                <w:rFonts w:ascii="Tahoma" w:hAnsi="Tahoma" w:cs="Tahoma"/>
                <w:sz w:val="20"/>
              </w:rPr>
              <w:t xml:space="preserve"> (David C. Cook, 1991)</w:t>
            </w:r>
          </w:p>
          <w:p w14:paraId="5B2CBF56" w14:textId="77777777" w:rsidR="005A6E98" w:rsidRDefault="005A6E98" w:rsidP="005A6E98">
            <w:pPr>
              <w:tabs>
                <w:tab w:val="left" w:pos="3261"/>
              </w:tabs>
              <w:ind w:left="59"/>
              <w:rPr>
                <w:rFonts w:ascii="Tahoma" w:hAnsi="Tahoma" w:cs="Tahoma"/>
                <w:sz w:val="20"/>
              </w:rPr>
            </w:pPr>
            <w:r w:rsidRPr="007136A1">
              <w:rPr>
                <w:rFonts w:ascii="Tahoma" w:hAnsi="Tahoma" w:cs="Tahoma"/>
                <w:sz w:val="20"/>
              </w:rPr>
              <w:t>Kaiser, W.C., &amp; Silva, M.,</w:t>
            </w:r>
            <w:r w:rsidRPr="007136A1">
              <w:rPr>
                <w:rFonts w:ascii="Tahoma" w:hAnsi="Tahoma" w:cs="Tahoma"/>
                <w:i/>
                <w:sz w:val="20"/>
              </w:rPr>
              <w:t xml:space="preserve"> ‘Introduction to Biblical Hermeneutics’</w:t>
            </w:r>
            <w:r w:rsidRPr="007136A1">
              <w:rPr>
                <w:rFonts w:ascii="Tahoma" w:hAnsi="Tahoma" w:cs="Tahoma"/>
                <w:sz w:val="20"/>
              </w:rPr>
              <w:t xml:space="preserve"> (Zondervan, 1974)</w:t>
            </w:r>
          </w:p>
          <w:p w14:paraId="5015A2D7" w14:textId="5EB52806" w:rsidR="005A6E98" w:rsidRPr="007136A1" w:rsidRDefault="005A6E98" w:rsidP="005A6E98">
            <w:pPr>
              <w:tabs>
                <w:tab w:val="left" w:pos="3261"/>
              </w:tabs>
              <w:ind w:left="59"/>
              <w:rPr>
                <w:rFonts w:ascii="Tahoma" w:hAnsi="Tahoma" w:cs="Tahoma"/>
                <w:sz w:val="20"/>
                <w:szCs w:val="20"/>
              </w:rPr>
            </w:pPr>
            <w:r w:rsidRPr="007136A1">
              <w:rPr>
                <w:rFonts w:ascii="Tahoma" w:hAnsi="Tahoma" w:cs="Tahoma"/>
                <w:sz w:val="20"/>
              </w:rPr>
              <w:t xml:space="preserve">Stott, John., </w:t>
            </w:r>
            <w:r w:rsidRPr="007136A1">
              <w:rPr>
                <w:rFonts w:ascii="Tahoma" w:hAnsi="Tahoma" w:cs="Tahoma"/>
                <w:i/>
                <w:sz w:val="20"/>
              </w:rPr>
              <w:t xml:space="preserve">‘Between Two Worlds: The Challenge of Preaching Today’ </w:t>
            </w:r>
            <w:r w:rsidRPr="007136A1">
              <w:rPr>
                <w:rFonts w:ascii="Tahoma" w:hAnsi="Tahoma" w:cs="Tahoma"/>
                <w:sz w:val="20"/>
              </w:rPr>
              <w:t xml:space="preserve">(W.B. Eerdmans, 1994).  </w:t>
            </w:r>
          </w:p>
        </w:tc>
      </w:tr>
    </w:tbl>
    <w:p w14:paraId="7B75B57B" w14:textId="3108CC88" w:rsidR="0069518A" w:rsidRDefault="004E0F94" w:rsidP="00F576FA">
      <w:pPr>
        <w:spacing w:after="9" w:line="247" w:lineRule="auto"/>
        <w:ind w:left="-5" w:hanging="10"/>
        <w:rPr>
          <w:rFonts w:ascii="Tahoma" w:hAnsi="Tahoma" w:cs="Tahoma"/>
          <w:sz w:val="20"/>
        </w:rPr>
      </w:pPr>
      <w:r w:rsidRPr="006126ED">
        <w:rPr>
          <w:rFonts w:ascii="Tahoma" w:hAnsi="Tahoma" w:cs="Tahoma"/>
          <w:sz w:val="20"/>
        </w:rPr>
        <w:tab/>
      </w:r>
    </w:p>
    <w:p w14:paraId="53760B19" w14:textId="77777777" w:rsidR="00200437" w:rsidRDefault="00200437" w:rsidP="00F576FA">
      <w:pPr>
        <w:spacing w:after="9" w:line="247" w:lineRule="auto"/>
        <w:ind w:left="-5" w:hanging="10"/>
        <w:rPr>
          <w:rFonts w:ascii="Tahoma" w:hAnsi="Tahoma" w:cs="Tahoma"/>
          <w:sz w:val="20"/>
        </w:rPr>
      </w:pPr>
    </w:p>
    <w:p w14:paraId="4CB9E632" w14:textId="77777777" w:rsidR="00200437" w:rsidRDefault="00200437" w:rsidP="00F576FA">
      <w:pPr>
        <w:spacing w:after="9" w:line="247" w:lineRule="auto"/>
        <w:ind w:left="-5" w:hanging="10"/>
        <w:rPr>
          <w:rFonts w:ascii="Tahoma" w:hAnsi="Tahoma" w:cs="Tahoma"/>
          <w:sz w:val="20"/>
        </w:rPr>
      </w:pPr>
    </w:p>
    <w:p w14:paraId="0CC60BBB" w14:textId="77777777" w:rsidR="00200437" w:rsidRDefault="00200437" w:rsidP="00F576FA">
      <w:pPr>
        <w:spacing w:after="9" w:line="247" w:lineRule="auto"/>
        <w:ind w:left="-5" w:hanging="10"/>
        <w:rPr>
          <w:rFonts w:ascii="Tahoma" w:hAnsi="Tahoma" w:cs="Tahoma"/>
          <w:sz w:val="20"/>
        </w:rPr>
      </w:pPr>
    </w:p>
    <w:p w14:paraId="7557B8B2" w14:textId="77777777" w:rsidR="00200437" w:rsidRDefault="00200437" w:rsidP="00F576FA">
      <w:pPr>
        <w:spacing w:after="9" w:line="247" w:lineRule="auto"/>
        <w:ind w:left="-5" w:hanging="10"/>
        <w:rPr>
          <w:rFonts w:ascii="Tahoma" w:hAnsi="Tahoma" w:cs="Tahoma"/>
          <w:sz w:val="20"/>
        </w:rPr>
      </w:pPr>
    </w:p>
    <w:p w14:paraId="06F42020" w14:textId="77777777" w:rsidR="00200437" w:rsidRDefault="00200437" w:rsidP="00F576FA">
      <w:pPr>
        <w:spacing w:after="9" w:line="247" w:lineRule="auto"/>
        <w:ind w:left="-5" w:hanging="10"/>
        <w:rPr>
          <w:rFonts w:ascii="Tahoma" w:hAnsi="Tahoma" w:cs="Tahoma"/>
          <w:sz w:val="20"/>
        </w:rPr>
      </w:pPr>
    </w:p>
    <w:p w14:paraId="1BD20BC4" w14:textId="77777777" w:rsidR="00200437" w:rsidRDefault="00200437" w:rsidP="00F576FA">
      <w:pPr>
        <w:spacing w:after="9" w:line="247" w:lineRule="auto"/>
        <w:ind w:left="-5" w:hanging="10"/>
        <w:rPr>
          <w:rFonts w:ascii="Tahoma" w:hAnsi="Tahoma" w:cs="Tahoma"/>
          <w:sz w:val="20"/>
        </w:rPr>
      </w:pPr>
    </w:p>
    <w:p w14:paraId="5783ED9D" w14:textId="77777777" w:rsidR="00200437" w:rsidRDefault="00200437" w:rsidP="00F576FA">
      <w:pPr>
        <w:spacing w:after="9" w:line="247" w:lineRule="auto"/>
        <w:ind w:left="-5" w:hanging="10"/>
        <w:rPr>
          <w:rFonts w:ascii="Tahoma" w:hAnsi="Tahoma" w:cs="Tahoma"/>
          <w:sz w:val="20"/>
        </w:rPr>
      </w:pPr>
    </w:p>
    <w:p w14:paraId="0E358302" w14:textId="77777777" w:rsidR="00200437" w:rsidRPr="007136A1" w:rsidRDefault="00200437" w:rsidP="00200437">
      <w:pPr>
        <w:spacing w:after="0"/>
        <w:ind w:left="-5"/>
        <w:rPr>
          <w:rFonts w:ascii="Tahoma" w:hAnsi="Tahoma" w:cs="Tahoma"/>
        </w:rPr>
      </w:pPr>
      <w:r>
        <w:rPr>
          <w:rFonts w:ascii="Tahoma" w:hAnsi="Tahoma" w:cs="Tahoma"/>
          <w:b/>
          <w:szCs w:val="18"/>
        </w:rPr>
        <w:lastRenderedPageBreak/>
        <w:t>Module</w:t>
      </w:r>
      <w:r w:rsidRPr="007136A1">
        <w:rPr>
          <w:rFonts w:ascii="Tahoma" w:hAnsi="Tahoma" w:cs="Tahoma"/>
          <w:b/>
          <w:szCs w:val="18"/>
        </w:rPr>
        <w:t xml:space="preserve"> Outline</w:t>
      </w:r>
      <w:r w:rsidRPr="007136A1">
        <w:rPr>
          <w:rFonts w:ascii="Tahoma" w:hAnsi="Tahoma" w:cs="Tahoma"/>
        </w:rPr>
        <w:t xml:space="preserve">  </w:t>
      </w:r>
    </w:p>
    <w:tbl>
      <w:tblPr>
        <w:tblStyle w:val="TableGrid"/>
        <w:tblW w:w="9771" w:type="dxa"/>
        <w:tblInd w:w="5" w:type="dxa"/>
        <w:tblCellMar>
          <w:top w:w="48" w:type="dxa"/>
          <w:left w:w="108" w:type="dxa"/>
          <w:right w:w="58" w:type="dxa"/>
        </w:tblCellMar>
        <w:tblLook w:val="04A0" w:firstRow="1" w:lastRow="0" w:firstColumn="1" w:lastColumn="0" w:noHBand="0" w:noVBand="1"/>
      </w:tblPr>
      <w:tblGrid>
        <w:gridCol w:w="1838"/>
        <w:gridCol w:w="7933"/>
      </w:tblGrid>
      <w:tr w:rsidR="00200437" w:rsidRPr="007136A1" w14:paraId="00D9ED59" w14:textId="77777777" w:rsidTr="008F17D3">
        <w:trPr>
          <w:trHeight w:val="814"/>
        </w:trPr>
        <w:tc>
          <w:tcPr>
            <w:tcW w:w="1838" w:type="dxa"/>
            <w:tcBorders>
              <w:top w:val="single" w:sz="4" w:space="0" w:color="000000"/>
              <w:left w:val="single" w:sz="4" w:space="0" w:color="000000"/>
              <w:bottom w:val="single" w:sz="4" w:space="0" w:color="000000"/>
              <w:right w:val="single" w:sz="4" w:space="0" w:color="000000"/>
            </w:tcBorders>
          </w:tcPr>
          <w:p w14:paraId="35EF9AE0"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1-2  </w:t>
            </w:r>
          </w:p>
        </w:tc>
        <w:tc>
          <w:tcPr>
            <w:tcW w:w="7933" w:type="dxa"/>
            <w:tcBorders>
              <w:top w:val="single" w:sz="4" w:space="0" w:color="000000"/>
              <w:left w:val="single" w:sz="4" w:space="0" w:color="000000"/>
              <w:bottom w:val="single" w:sz="4" w:space="0" w:color="000000"/>
              <w:right w:val="single" w:sz="4" w:space="0" w:color="000000"/>
            </w:tcBorders>
          </w:tcPr>
          <w:p w14:paraId="4415513A" w14:textId="77777777" w:rsidR="00200437" w:rsidRPr="007136A1" w:rsidRDefault="00200437" w:rsidP="00372833">
            <w:pPr>
              <w:spacing w:line="259" w:lineRule="auto"/>
              <w:ind w:right="49"/>
              <w:rPr>
                <w:rFonts w:ascii="Tahoma" w:hAnsi="Tahoma" w:cs="Tahoma"/>
                <w:sz w:val="20"/>
              </w:rPr>
            </w:pPr>
            <w:r w:rsidRPr="007136A1">
              <w:rPr>
                <w:rFonts w:ascii="Tahoma" w:hAnsi="Tahoma" w:cs="Tahoma"/>
                <w:sz w:val="20"/>
              </w:rPr>
              <w:t xml:space="preserve">During units 1 and 2, the student will develop their understanding of what hermeneutics is, along with gaining appreciation for the art and science of biblical interpretation.   </w:t>
            </w:r>
          </w:p>
        </w:tc>
      </w:tr>
      <w:tr w:rsidR="00200437" w:rsidRPr="007136A1" w14:paraId="141FFA07"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4373298D"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3-4 </w:t>
            </w:r>
          </w:p>
        </w:tc>
        <w:tc>
          <w:tcPr>
            <w:tcW w:w="7933" w:type="dxa"/>
            <w:tcBorders>
              <w:top w:val="single" w:sz="4" w:space="0" w:color="000000"/>
              <w:left w:val="single" w:sz="4" w:space="0" w:color="000000"/>
              <w:bottom w:val="single" w:sz="4" w:space="0" w:color="000000"/>
              <w:right w:val="single" w:sz="4" w:space="0" w:color="000000"/>
            </w:tcBorders>
          </w:tcPr>
          <w:p w14:paraId="340DE53C"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During units 3 and 4, the student will grapple with challenges the interpreter faces, including cultural, geographical and the distance of time when it comes to biblical hermeneutics.  </w:t>
            </w:r>
          </w:p>
        </w:tc>
      </w:tr>
      <w:tr w:rsidR="00200437" w:rsidRPr="007136A1" w14:paraId="00C4A740"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29C7A01B"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5-6 </w:t>
            </w:r>
          </w:p>
        </w:tc>
        <w:tc>
          <w:tcPr>
            <w:tcW w:w="7933" w:type="dxa"/>
            <w:tcBorders>
              <w:top w:val="single" w:sz="4" w:space="0" w:color="000000"/>
              <w:left w:val="single" w:sz="4" w:space="0" w:color="000000"/>
              <w:bottom w:val="single" w:sz="4" w:space="0" w:color="000000"/>
              <w:right w:val="single" w:sz="4" w:space="0" w:color="000000"/>
            </w:tcBorders>
          </w:tcPr>
          <w:p w14:paraId="6A56032C"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During units 5 and 6, the student will walk through the history of interpretation, starting with the Jews, including Hellenistic Judaism, the Qumran community and Rabbinic Judaism ending in the Apostolic period.  </w:t>
            </w:r>
          </w:p>
        </w:tc>
      </w:tr>
      <w:tr w:rsidR="00200437" w:rsidRPr="007136A1" w14:paraId="49D8FD8C"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1350E3D2"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7 to 8 </w:t>
            </w:r>
          </w:p>
        </w:tc>
        <w:tc>
          <w:tcPr>
            <w:tcW w:w="7933" w:type="dxa"/>
            <w:tcBorders>
              <w:top w:val="single" w:sz="4" w:space="0" w:color="000000"/>
              <w:left w:val="single" w:sz="4" w:space="0" w:color="000000"/>
              <w:bottom w:val="single" w:sz="4" w:space="0" w:color="000000"/>
              <w:right w:val="single" w:sz="4" w:space="0" w:color="000000"/>
            </w:tcBorders>
          </w:tcPr>
          <w:p w14:paraId="2140B128" w14:textId="77777777" w:rsidR="00200437" w:rsidRPr="007136A1" w:rsidRDefault="00200437" w:rsidP="00372833">
            <w:pPr>
              <w:spacing w:line="259" w:lineRule="auto"/>
              <w:ind w:right="47"/>
              <w:rPr>
                <w:rFonts w:ascii="Tahoma" w:hAnsi="Tahoma" w:cs="Tahoma"/>
                <w:sz w:val="20"/>
              </w:rPr>
            </w:pPr>
            <w:r w:rsidRPr="007136A1">
              <w:rPr>
                <w:rFonts w:ascii="Tahoma" w:hAnsi="Tahoma" w:cs="Tahoma"/>
                <w:sz w:val="20"/>
              </w:rPr>
              <w:t xml:space="preserve">Continuing from the Patristic period to the modern period, the student will chart the developments, key individuals and methods of hermeneutical understanding.  </w:t>
            </w:r>
          </w:p>
        </w:tc>
      </w:tr>
      <w:tr w:rsidR="00200437" w:rsidRPr="007136A1" w14:paraId="14FB1AA0" w14:textId="77777777" w:rsidTr="008F17D3">
        <w:trPr>
          <w:trHeight w:val="548"/>
        </w:trPr>
        <w:tc>
          <w:tcPr>
            <w:tcW w:w="1838" w:type="dxa"/>
            <w:tcBorders>
              <w:top w:val="single" w:sz="4" w:space="0" w:color="000000"/>
              <w:left w:val="single" w:sz="4" w:space="0" w:color="000000"/>
              <w:bottom w:val="single" w:sz="4" w:space="0" w:color="000000"/>
              <w:right w:val="single" w:sz="4" w:space="0" w:color="000000"/>
            </w:tcBorders>
          </w:tcPr>
          <w:p w14:paraId="2483B3EC"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9 to 10  </w:t>
            </w:r>
          </w:p>
        </w:tc>
        <w:tc>
          <w:tcPr>
            <w:tcW w:w="7933" w:type="dxa"/>
            <w:tcBorders>
              <w:top w:val="single" w:sz="4" w:space="0" w:color="000000"/>
              <w:left w:val="single" w:sz="4" w:space="0" w:color="000000"/>
              <w:bottom w:val="single" w:sz="4" w:space="0" w:color="000000"/>
              <w:right w:val="single" w:sz="4" w:space="0" w:color="000000"/>
            </w:tcBorders>
          </w:tcPr>
          <w:p w14:paraId="6B9A2E9D"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the student will consider narrative criticism and </w:t>
            </w:r>
            <w:proofErr w:type="spellStart"/>
            <w:r w:rsidRPr="007136A1">
              <w:rPr>
                <w:rFonts w:ascii="Tahoma" w:hAnsi="Tahoma" w:cs="Tahoma"/>
                <w:sz w:val="20"/>
              </w:rPr>
              <w:t>Postructuralism</w:t>
            </w:r>
            <w:proofErr w:type="spellEnd"/>
            <w:r w:rsidRPr="007136A1">
              <w:rPr>
                <w:rFonts w:ascii="Tahoma" w:hAnsi="Tahoma" w:cs="Tahoma"/>
                <w:sz w:val="20"/>
              </w:rPr>
              <w:t xml:space="preserve"> and Postmodernism.   </w:t>
            </w:r>
          </w:p>
        </w:tc>
      </w:tr>
      <w:tr w:rsidR="00200437" w:rsidRPr="007136A1" w14:paraId="56C1C201"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00391AA9"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11 to 12 </w:t>
            </w:r>
          </w:p>
        </w:tc>
        <w:tc>
          <w:tcPr>
            <w:tcW w:w="7933" w:type="dxa"/>
            <w:tcBorders>
              <w:top w:val="single" w:sz="4" w:space="0" w:color="000000"/>
              <w:left w:val="single" w:sz="4" w:space="0" w:color="000000"/>
              <w:bottom w:val="single" w:sz="4" w:space="0" w:color="000000"/>
              <w:right w:val="single" w:sz="4" w:space="0" w:color="000000"/>
            </w:tcBorders>
          </w:tcPr>
          <w:p w14:paraId="29C07128"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During units 11 to 12, students will develop their understanding of social history and the application of social-scientific theories.  </w:t>
            </w:r>
          </w:p>
        </w:tc>
      </w:tr>
      <w:tr w:rsidR="00200437" w:rsidRPr="007136A1" w14:paraId="249179C2"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623C8A9C"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13 to 14  </w:t>
            </w:r>
          </w:p>
        </w:tc>
        <w:tc>
          <w:tcPr>
            <w:tcW w:w="7933" w:type="dxa"/>
            <w:tcBorders>
              <w:top w:val="single" w:sz="4" w:space="0" w:color="000000"/>
              <w:left w:val="single" w:sz="4" w:space="0" w:color="000000"/>
              <w:bottom w:val="single" w:sz="4" w:space="0" w:color="000000"/>
              <w:right w:val="single" w:sz="4" w:space="0" w:color="000000"/>
            </w:tcBorders>
          </w:tcPr>
          <w:p w14:paraId="479E723D"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the student will think critically and assess various current trends in modern hermeneutics.   </w:t>
            </w:r>
          </w:p>
        </w:tc>
      </w:tr>
      <w:tr w:rsidR="00200437" w:rsidRPr="007136A1" w14:paraId="6BEA83CE"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7BF8DB05"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15 to 16 </w:t>
            </w:r>
          </w:p>
        </w:tc>
        <w:tc>
          <w:tcPr>
            <w:tcW w:w="7933" w:type="dxa"/>
            <w:tcBorders>
              <w:top w:val="single" w:sz="4" w:space="0" w:color="000000"/>
              <w:left w:val="single" w:sz="4" w:space="0" w:color="000000"/>
              <w:bottom w:val="single" w:sz="4" w:space="0" w:color="000000"/>
              <w:right w:val="single" w:sz="4" w:space="0" w:color="000000"/>
            </w:tcBorders>
          </w:tcPr>
          <w:p w14:paraId="14F73CF7"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The student will gain a better understanding of the development of the cannon of Scripture, including both Old and New Testament, and the criteria for inclusion.  </w:t>
            </w:r>
          </w:p>
        </w:tc>
      </w:tr>
      <w:tr w:rsidR="00200437" w:rsidRPr="007136A1" w14:paraId="635A74FF"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1ECF58E5"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17 to 18 </w:t>
            </w:r>
          </w:p>
        </w:tc>
        <w:tc>
          <w:tcPr>
            <w:tcW w:w="7933" w:type="dxa"/>
            <w:tcBorders>
              <w:top w:val="single" w:sz="4" w:space="0" w:color="000000"/>
              <w:left w:val="single" w:sz="4" w:space="0" w:color="000000"/>
              <w:bottom w:val="single" w:sz="4" w:space="0" w:color="000000"/>
              <w:right w:val="single" w:sz="4" w:space="0" w:color="000000"/>
            </w:tcBorders>
          </w:tcPr>
          <w:p w14:paraId="139201C4"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In these units we will consider the role of the interpreter, including how faithfulness, personal holiness, and being connected to a local church, will aid the student’s Bible study. </w:t>
            </w:r>
          </w:p>
        </w:tc>
      </w:tr>
      <w:tr w:rsidR="00200437" w:rsidRPr="007136A1" w14:paraId="0CC59866"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20474EB4"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19 to 20  </w:t>
            </w:r>
          </w:p>
        </w:tc>
        <w:tc>
          <w:tcPr>
            <w:tcW w:w="7933" w:type="dxa"/>
            <w:tcBorders>
              <w:top w:val="single" w:sz="4" w:space="0" w:color="000000"/>
              <w:left w:val="single" w:sz="4" w:space="0" w:color="000000"/>
              <w:bottom w:val="single" w:sz="4" w:space="0" w:color="000000"/>
              <w:right w:val="single" w:sz="4" w:space="0" w:color="000000"/>
            </w:tcBorders>
          </w:tcPr>
          <w:p w14:paraId="6AA310BA"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the student will identify some of the assumptions and attitudes a person brings to the interpretation. </w:t>
            </w:r>
          </w:p>
        </w:tc>
      </w:tr>
      <w:tr w:rsidR="00200437" w:rsidRPr="007136A1" w14:paraId="2A8C9B35" w14:textId="77777777" w:rsidTr="008F17D3">
        <w:trPr>
          <w:trHeight w:val="548"/>
        </w:trPr>
        <w:tc>
          <w:tcPr>
            <w:tcW w:w="1838" w:type="dxa"/>
            <w:tcBorders>
              <w:top w:val="single" w:sz="4" w:space="0" w:color="000000"/>
              <w:left w:val="single" w:sz="4" w:space="0" w:color="000000"/>
              <w:bottom w:val="single" w:sz="4" w:space="0" w:color="000000"/>
              <w:right w:val="single" w:sz="4" w:space="0" w:color="000000"/>
            </w:tcBorders>
          </w:tcPr>
          <w:p w14:paraId="137438F4"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21 to 22  </w:t>
            </w:r>
          </w:p>
        </w:tc>
        <w:tc>
          <w:tcPr>
            <w:tcW w:w="7933" w:type="dxa"/>
            <w:tcBorders>
              <w:top w:val="single" w:sz="4" w:space="0" w:color="000000"/>
              <w:left w:val="single" w:sz="4" w:space="0" w:color="000000"/>
              <w:bottom w:val="single" w:sz="4" w:space="0" w:color="000000"/>
              <w:right w:val="single" w:sz="4" w:space="0" w:color="000000"/>
            </w:tcBorders>
          </w:tcPr>
          <w:p w14:paraId="6CB9AF72"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units 21 to 22, the student will gain a better understanding of text meaning; who establishes it – the author or interpreter?  </w:t>
            </w:r>
          </w:p>
        </w:tc>
      </w:tr>
      <w:tr w:rsidR="00200437" w:rsidRPr="007136A1" w14:paraId="2285E28B"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6F2AFE38"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23 to 24 </w:t>
            </w:r>
          </w:p>
        </w:tc>
        <w:tc>
          <w:tcPr>
            <w:tcW w:w="7933" w:type="dxa"/>
            <w:tcBorders>
              <w:top w:val="single" w:sz="4" w:space="0" w:color="000000"/>
              <w:left w:val="single" w:sz="4" w:space="0" w:color="000000"/>
              <w:bottom w:val="single" w:sz="4" w:space="0" w:color="000000"/>
              <w:right w:val="single" w:sz="4" w:space="0" w:color="000000"/>
            </w:tcBorders>
          </w:tcPr>
          <w:p w14:paraId="5F678C80"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At the end of it all, how do we know who is right? In these units, the student will gain a better understanding and confidence in their conclusions.  </w:t>
            </w:r>
          </w:p>
        </w:tc>
      </w:tr>
      <w:tr w:rsidR="00200437" w:rsidRPr="007136A1" w14:paraId="15BC2470" w14:textId="77777777" w:rsidTr="008F17D3">
        <w:trPr>
          <w:trHeight w:val="814"/>
        </w:trPr>
        <w:tc>
          <w:tcPr>
            <w:tcW w:w="1838" w:type="dxa"/>
            <w:tcBorders>
              <w:top w:val="single" w:sz="4" w:space="0" w:color="000000"/>
              <w:left w:val="single" w:sz="4" w:space="0" w:color="000000"/>
              <w:bottom w:val="single" w:sz="4" w:space="0" w:color="000000"/>
              <w:right w:val="single" w:sz="4" w:space="0" w:color="000000"/>
            </w:tcBorders>
          </w:tcPr>
          <w:p w14:paraId="0550B263"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25 to 26 </w:t>
            </w:r>
          </w:p>
        </w:tc>
        <w:tc>
          <w:tcPr>
            <w:tcW w:w="7933" w:type="dxa"/>
            <w:tcBorders>
              <w:top w:val="single" w:sz="4" w:space="0" w:color="000000"/>
              <w:left w:val="single" w:sz="4" w:space="0" w:color="000000"/>
              <w:bottom w:val="single" w:sz="4" w:space="0" w:color="000000"/>
              <w:right w:val="single" w:sz="4" w:space="0" w:color="000000"/>
            </w:tcBorders>
          </w:tcPr>
          <w:p w14:paraId="03D822CF" w14:textId="77777777" w:rsidR="00200437" w:rsidRPr="007136A1" w:rsidRDefault="00200437" w:rsidP="00372833">
            <w:pPr>
              <w:spacing w:line="259" w:lineRule="auto"/>
              <w:ind w:right="50"/>
              <w:rPr>
                <w:rFonts w:ascii="Tahoma" w:hAnsi="Tahoma" w:cs="Tahoma"/>
                <w:sz w:val="20"/>
              </w:rPr>
            </w:pPr>
            <w:r w:rsidRPr="007136A1">
              <w:rPr>
                <w:rFonts w:ascii="Tahoma" w:hAnsi="Tahoma" w:cs="Tahoma"/>
                <w:sz w:val="20"/>
              </w:rPr>
              <w:t xml:space="preserve">During these units, the student will consider the importance of literary context as it relates to the hermeneutical process, including consideration for the historical-cultural dynamic of the text.  </w:t>
            </w:r>
          </w:p>
        </w:tc>
      </w:tr>
      <w:tr w:rsidR="00200437" w:rsidRPr="007136A1" w14:paraId="3FAE012F"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6DCE89DE"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27 to 28 </w:t>
            </w:r>
          </w:p>
        </w:tc>
        <w:tc>
          <w:tcPr>
            <w:tcW w:w="7933" w:type="dxa"/>
            <w:tcBorders>
              <w:top w:val="single" w:sz="4" w:space="0" w:color="000000"/>
              <w:left w:val="single" w:sz="4" w:space="0" w:color="000000"/>
              <w:bottom w:val="single" w:sz="4" w:space="0" w:color="000000"/>
              <w:right w:val="single" w:sz="4" w:space="0" w:color="000000"/>
            </w:tcBorders>
          </w:tcPr>
          <w:p w14:paraId="278BF7CB" w14:textId="77777777" w:rsidR="00200437" w:rsidRPr="007136A1" w:rsidRDefault="00200437" w:rsidP="00372833">
            <w:pPr>
              <w:spacing w:line="259" w:lineRule="auto"/>
              <w:ind w:right="46"/>
              <w:rPr>
                <w:rFonts w:ascii="Tahoma" w:hAnsi="Tahoma" w:cs="Tahoma"/>
                <w:sz w:val="20"/>
              </w:rPr>
            </w:pPr>
            <w:r w:rsidRPr="007136A1">
              <w:rPr>
                <w:rFonts w:ascii="Tahoma" w:hAnsi="Tahoma" w:cs="Tahoma"/>
                <w:sz w:val="20"/>
              </w:rPr>
              <w:t xml:space="preserve">In these units, the student will gain a better understanding of the nature of words and how meanings can overlap and change over time, along with connotative and denotative meanings.  </w:t>
            </w:r>
          </w:p>
        </w:tc>
      </w:tr>
      <w:tr w:rsidR="00200437" w:rsidRPr="007136A1" w14:paraId="230CF027" w14:textId="77777777" w:rsidTr="008F17D3">
        <w:trPr>
          <w:trHeight w:val="547"/>
        </w:trPr>
        <w:tc>
          <w:tcPr>
            <w:tcW w:w="1838" w:type="dxa"/>
            <w:tcBorders>
              <w:top w:val="single" w:sz="4" w:space="0" w:color="000000"/>
              <w:left w:val="single" w:sz="4" w:space="0" w:color="000000"/>
              <w:bottom w:val="single" w:sz="4" w:space="0" w:color="000000"/>
              <w:right w:val="single" w:sz="4" w:space="0" w:color="000000"/>
            </w:tcBorders>
          </w:tcPr>
          <w:p w14:paraId="11704B22"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29 to 30  </w:t>
            </w:r>
          </w:p>
        </w:tc>
        <w:tc>
          <w:tcPr>
            <w:tcW w:w="7933" w:type="dxa"/>
            <w:tcBorders>
              <w:top w:val="single" w:sz="4" w:space="0" w:color="000000"/>
              <w:left w:val="single" w:sz="4" w:space="0" w:color="000000"/>
              <w:bottom w:val="single" w:sz="4" w:space="0" w:color="000000"/>
              <w:right w:val="single" w:sz="4" w:space="0" w:color="000000"/>
            </w:tcBorders>
          </w:tcPr>
          <w:p w14:paraId="1BFF0FC6"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The student will gain a better grasp of the structure, parallelism, metaphors and poetic devices.  </w:t>
            </w:r>
          </w:p>
        </w:tc>
      </w:tr>
      <w:tr w:rsidR="00200437" w:rsidRPr="007136A1" w14:paraId="72DEF820" w14:textId="77777777" w:rsidTr="008F17D3">
        <w:trPr>
          <w:trHeight w:val="548"/>
        </w:trPr>
        <w:tc>
          <w:tcPr>
            <w:tcW w:w="1838" w:type="dxa"/>
            <w:tcBorders>
              <w:top w:val="single" w:sz="4" w:space="0" w:color="000000"/>
              <w:left w:val="single" w:sz="4" w:space="0" w:color="000000"/>
              <w:bottom w:val="single" w:sz="4" w:space="0" w:color="000000"/>
              <w:right w:val="single" w:sz="4" w:space="0" w:color="000000"/>
            </w:tcBorders>
          </w:tcPr>
          <w:p w14:paraId="4265DE1C"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31 to 32 </w:t>
            </w:r>
          </w:p>
        </w:tc>
        <w:tc>
          <w:tcPr>
            <w:tcW w:w="7933" w:type="dxa"/>
            <w:tcBorders>
              <w:top w:val="single" w:sz="4" w:space="0" w:color="000000"/>
              <w:left w:val="single" w:sz="4" w:space="0" w:color="000000"/>
              <w:bottom w:val="single" w:sz="4" w:space="0" w:color="000000"/>
              <w:right w:val="single" w:sz="4" w:space="0" w:color="000000"/>
            </w:tcBorders>
          </w:tcPr>
          <w:p w14:paraId="5906BF1F"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In these units, considerable time will be given to interpreting poetic language and larger units of poetry.  </w:t>
            </w:r>
          </w:p>
        </w:tc>
      </w:tr>
      <w:tr w:rsidR="00200437" w:rsidRPr="007136A1" w14:paraId="123E11CD" w14:textId="77777777" w:rsidTr="008F17D3">
        <w:trPr>
          <w:trHeight w:val="816"/>
        </w:trPr>
        <w:tc>
          <w:tcPr>
            <w:tcW w:w="1838" w:type="dxa"/>
            <w:tcBorders>
              <w:top w:val="single" w:sz="4" w:space="0" w:color="000000"/>
              <w:left w:val="single" w:sz="4" w:space="0" w:color="000000"/>
              <w:bottom w:val="single" w:sz="4" w:space="0" w:color="000000"/>
              <w:right w:val="single" w:sz="4" w:space="0" w:color="000000"/>
            </w:tcBorders>
          </w:tcPr>
          <w:p w14:paraId="6EE1EB18"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33 to 34  </w:t>
            </w:r>
          </w:p>
        </w:tc>
        <w:tc>
          <w:tcPr>
            <w:tcW w:w="7933" w:type="dxa"/>
            <w:tcBorders>
              <w:top w:val="single" w:sz="4" w:space="0" w:color="000000"/>
              <w:left w:val="single" w:sz="4" w:space="0" w:color="000000"/>
              <w:bottom w:val="single" w:sz="4" w:space="0" w:color="000000"/>
              <w:right w:val="single" w:sz="4" w:space="0" w:color="000000"/>
            </w:tcBorders>
          </w:tcPr>
          <w:p w14:paraId="6C04E124" w14:textId="77777777" w:rsidR="00200437" w:rsidRPr="007136A1" w:rsidRDefault="00200437" w:rsidP="00372833">
            <w:pPr>
              <w:spacing w:line="259" w:lineRule="auto"/>
              <w:ind w:right="46"/>
              <w:rPr>
                <w:rFonts w:ascii="Tahoma" w:hAnsi="Tahoma" w:cs="Tahoma"/>
                <w:sz w:val="20"/>
              </w:rPr>
            </w:pPr>
            <w:r w:rsidRPr="007136A1">
              <w:rPr>
                <w:rFonts w:ascii="Tahoma" w:hAnsi="Tahoma" w:cs="Tahoma"/>
                <w:sz w:val="20"/>
              </w:rPr>
              <w:t xml:space="preserve">The student will continue to gain a better understanding of the genres in the Old Testament along with how they work, being able to identify the formation, function and background of each. </w:t>
            </w:r>
          </w:p>
        </w:tc>
      </w:tr>
      <w:tr w:rsidR="00200437" w:rsidRPr="007136A1" w14:paraId="7635A46F" w14:textId="77777777" w:rsidTr="008F17D3">
        <w:trPr>
          <w:trHeight w:val="1085"/>
        </w:trPr>
        <w:tc>
          <w:tcPr>
            <w:tcW w:w="1838" w:type="dxa"/>
            <w:tcBorders>
              <w:top w:val="single" w:sz="4" w:space="0" w:color="000000"/>
              <w:left w:val="single" w:sz="4" w:space="0" w:color="000000"/>
              <w:bottom w:val="single" w:sz="4" w:space="0" w:color="000000"/>
              <w:right w:val="single" w:sz="4" w:space="0" w:color="000000"/>
            </w:tcBorders>
          </w:tcPr>
          <w:p w14:paraId="723D925A"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lastRenderedPageBreak/>
              <w:t xml:space="preserve">Units 35 to 36 </w:t>
            </w:r>
          </w:p>
        </w:tc>
        <w:tc>
          <w:tcPr>
            <w:tcW w:w="7933" w:type="dxa"/>
            <w:tcBorders>
              <w:top w:val="single" w:sz="4" w:space="0" w:color="000000"/>
              <w:left w:val="single" w:sz="4" w:space="0" w:color="000000"/>
              <w:bottom w:val="single" w:sz="4" w:space="0" w:color="000000"/>
              <w:right w:val="single" w:sz="4" w:space="0" w:color="000000"/>
            </w:tcBorders>
          </w:tcPr>
          <w:p w14:paraId="3F247F55" w14:textId="77777777" w:rsidR="00200437" w:rsidRPr="007136A1" w:rsidRDefault="00200437" w:rsidP="00372833">
            <w:pPr>
              <w:spacing w:line="259" w:lineRule="auto"/>
              <w:ind w:right="48"/>
              <w:rPr>
                <w:rFonts w:ascii="Tahoma" w:hAnsi="Tahoma" w:cs="Tahoma"/>
                <w:sz w:val="20"/>
              </w:rPr>
            </w:pPr>
            <w:r w:rsidRPr="007136A1">
              <w:rPr>
                <w:rFonts w:ascii="Tahoma" w:hAnsi="Tahoma" w:cs="Tahoma"/>
                <w:sz w:val="20"/>
              </w:rPr>
              <w:t xml:space="preserve">Considering the New Testament genres, the student will be equipped to consider key theological themes such as the Kingdom of God and the ethics of Jesus, while gaining insight into the narrative structure of Acts and the Creeds and Hymns of the Epistles.  </w:t>
            </w:r>
          </w:p>
        </w:tc>
      </w:tr>
      <w:tr w:rsidR="00200437" w:rsidRPr="007136A1" w14:paraId="2856625B" w14:textId="77777777" w:rsidTr="008F17D3">
        <w:trPr>
          <w:trHeight w:val="1082"/>
        </w:trPr>
        <w:tc>
          <w:tcPr>
            <w:tcW w:w="1838" w:type="dxa"/>
            <w:tcBorders>
              <w:top w:val="single" w:sz="4" w:space="0" w:color="000000"/>
              <w:left w:val="single" w:sz="4" w:space="0" w:color="000000"/>
              <w:bottom w:val="single" w:sz="4" w:space="0" w:color="000000"/>
              <w:right w:val="single" w:sz="4" w:space="0" w:color="000000"/>
            </w:tcBorders>
          </w:tcPr>
          <w:p w14:paraId="02F23E40"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37 to 38  </w:t>
            </w:r>
          </w:p>
        </w:tc>
        <w:tc>
          <w:tcPr>
            <w:tcW w:w="7933" w:type="dxa"/>
            <w:tcBorders>
              <w:top w:val="single" w:sz="4" w:space="0" w:color="000000"/>
              <w:left w:val="single" w:sz="4" w:space="0" w:color="000000"/>
              <w:bottom w:val="single" w:sz="4" w:space="0" w:color="000000"/>
              <w:right w:val="single" w:sz="4" w:space="0" w:color="000000"/>
            </w:tcBorders>
          </w:tcPr>
          <w:p w14:paraId="224ABD8C" w14:textId="77777777" w:rsidR="00200437" w:rsidRPr="007136A1" w:rsidRDefault="00200437" w:rsidP="00372833">
            <w:pPr>
              <w:spacing w:line="259" w:lineRule="auto"/>
              <w:ind w:right="46"/>
              <w:rPr>
                <w:rFonts w:ascii="Tahoma" w:hAnsi="Tahoma" w:cs="Tahoma"/>
                <w:sz w:val="20"/>
              </w:rPr>
            </w:pPr>
            <w:r w:rsidRPr="007136A1">
              <w:rPr>
                <w:rFonts w:ascii="Tahoma" w:hAnsi="Tahoma" w:cs="Tahoma"/>
                <w:sz w:val="20"/>
              </w:rPr>
              <w:t>In these concluding units, the student will spend time self-</w:t>
            </w:r>
            <w:proofErr w:type="gramStart"/>
            <w:r w:rsidRPr="007136A1">
              <w:rPr>
                <w:rFonts w:ascii="Tahoma" w:hAnsi="Tahoma" w:cs="Tahoma"/>
                <w:sz w:val="20"/>
              </w:rPr>
              <w:t>reflecting, but</w:t>
            </w:r>
            <w:proofErr w:type="gramEnd"/>
            <w:r w:rsidRPr="007136A1">
              <w:rPr>
                <w:rFonts w:ascii="Tahoma" w:hAnsi="Tahoma" w:cs="Tahoma"/>
                <w:sz w:val="20"/>
              </w:rPr>
              <w:t xml:space="preserve"> also thinking of how Scripture interpretation aides our worship, both individually and collectively. Time will be spent considering how hermeneutics promotes spiritual formation in the Christian life.   </w:t>
            </w:r>
          </w:p>
        </w:tc>
      </w:tr>
      <w:tr w:rsidR="00200437" w:rsidRPr="007136A1" w14:paraId="3B3D2A85" w14:textId="77777777" w:rsidTr="008F17D3">
        <w:trPr>
          <w:trHeight w:val="817"/>
        </w:trPr>
        <w:tc>
          <w:tcPr>
            <w:tcW w:w="1838" w:type="dxa"/>
            <w:tcBorders>
              <w:top w:val="single" w:sz="4" w:space="0" w:color="000000"/>
              <w:left w:val="single" w:sz="4" w:space="0" w:color="000000"/>
              <w:bottom w:val="single" w:sz="4" w:space="0" w:color="000000"/>
              <w:right w:val="single" w:sz="4" w:space="0" w:color="000000"/>
            </w:tcBorders>
          </w:tcPr>
          <w:p w14:paraId="1507F3E9" w14:textId="77777777" w:rsidR="00200437" w:rsidRPr="007136A1" w:rsidRDefault="00200437" w:rsidP="00372833">
            <w:pPr>
              <w:spacing w:line="259" w:lineRule="auto"/>
              <w:rPr>
                <w:rFonts w:ascii="Tahoma" w:hAnsi="Tahoma" w:cs="Tahoma"/>
                <w:sz w:val="20"/>
              </w:rPr>
            </w:pPr>
            <w:r w:rsidRPr="007136A1">
              <w:rPr>
                <w:rFonts w:ascii="Tahoma" w:hAnsi="Tahoma" w:cs="Tahoma"/>
                <w:sz w:val="20"/>
              </w:rPr>
              <w:t xml:space="preserve">Units 39 to 40  </w:t>
            </w:r>
          </w:p>
        </w:tc>
        <w:tc>
          <w:tcPr>
            <w:tcW w:w="7933" w:type="dxa"/>
            <w:tcBorders>
              <w:top w:val="single" w:sz="4" w:space="0" w:color="000000"/>
              <w:left w:val="single" w:sz="4" w:space="0" w:color="000000"/>
              <w:bottom w:val="single" w:sz="4" w:space="0" w:color="000000"/>
              <w:right w:val="single" w:sz="4" w:space="0" w:color="000000"/>
            </w:tcBorders>
          </w:tcPr>
          <w:p w14:paraId="6D24E39F" w14:textId="77777777" w:rsidR="00200437" w:rsidRPr="007136A1" w:rsidRDefault="00200437" w:rsidP="00372833">
            <w:pPr>
              <w:spacing w:line="259" w:lineRule="auto"/>
              <w:ind w:right="49"/>
              <w:rPr>
                <w:rFonts w:ascii="Tahoma" w:hAnsi="Tahoma" w:cs="Tahoma"/>
                <w:sz w:val="20"/>
              </w:rPr>
            </w:pPr>
            <w:r w:rsidRPr="007136A1">
              <w:rPr>
                <w:rFonts w:ascii="Tahoma" w:hAnsi="Tahoma" w:cs="Tahoma"/>
                <w:sz w:val="20"/>
              </w:rPr>
              <w:t xml:space="preserve">In these last units, the student will recap on the previous units but also end by considering the case study of Finis Jennings Dake and how a wrong hermeneutic will create disastrous theological implications.   </w:t>
            </w:r>
          </w:p>
        </w:tc>
      </w:tr>
    </w:tbl>
    <w:p w14:paraId="4FBFDAB0" w14:textId="59BA2B8C" w:rsidR="00200437" w:rsidRDefault="00200437" w:rsidP="00200437">
      <w:pPr>
        <w:spacing w:after="256"/>
        <w:rPr>
          <w:rFonts w:ascii="Tahoma" w:hAnsi="Tahoma" w:cs="Tahoma"/>
          <w:sz w:val="20"/>
        </w:rPr>
      </w:pPr>
      <w:r w:rsidRPr="007136A1">
        <w:rPr>
          <w:rFonts w:ascii="Tahoma" w:hAnsi="Tahoma" w:cs="Tahoma"/>
        </w:rPr>
        <w:t xml:space="preserve"> </w:t>
      </w:r>
    </w:p>
    <w:p w14:paraId="3E08B327" w14:textId="77777777" w:rsidR="00FD5133" w:rsidRDefault="009F68E9" w:rsidP="009F68E9">
      <w:pPr>
        <w:pStyle w:val="Heading2"/>
        <w:ind w:left="-5" w:right="4812"/>
        <w:rPr>
          <w:rFonts w:ascii="Tahoma" w:hAnsi="Tahoma" w:cs="Tahoma"/>
        </w:rPr>
      </w:pPr>
      <w:r w:rsidRPr="006126ED">
        <w:rPr>
          <w:rFonts w:ascii="Tahoma" w:hAnsi="Tahoma" w:cs="Tahoma"/>
        </w:rPr>
        <w:t>SCHEDULE</w:t>
      </w:r>
    </w:p>
    <w:p w14:paraId="6D9218F9" w14:textId="77777777" w:rsidR="00FD5133" w:rsidRPr="00FD5133" w:rsidRDefault="00FD5133" w:rsidP="009F68E9">
      <w:pPr>
        <w:pStyle w:val="Heading2"/>
        <w:ind w:left="-5" w:right="4812"/>
        <w:rPr>
          <w:rFonts w:ascii="Tahoma" w:hAnsi="Tahoma" w:cs="Tahoma"/>
          <w:b w:val="0"/>
          <w:bCs/>
        </w:rPr>
      </w:pPr>
      <w:r w:rsidRPr="00FD5133">
        <w:rPr>
          <w:rFonts w:ascii="Tahoma" w:hAnsi="Tahoma" w:cs="Tahoma"/>
          <w:b w:val="0"/>
          <w:bCs/>
        </w:rPr>
        <w:t>Mondays 7.15 – 9.15pm</w:t>
      </w:r>
    </w:p>
    <w:p w14:paraId="72FD9C45" w14:textId="49F59641" w:rsidR="009F68E9" w:rsidRDefault="009F68E9" w:rsidP="009F68E9">
      <w:pPr>
        <w:pStyle w:val="Heading2"/>
        <w:ind w:left="-5" w:right="4812"/>
        <w:rPr>
          <w:rFonts w:ascii="Tahoma" w:hAnsi="Tahoma" w:cs="Tahoma"/>
        </w:rPr>
      </w:pPr>
      <w:r w:rsidRPr="006126ED">
        <w:rPr>
          <w:rFonts w:ascii="Tahoma" w:hAnsi="Tahoma" w:cs="Tahoma"/>
        </w:rPr>
        <w:t xml:space="preserve"> </w:t>
      </w:r>
    </w:p>
    <w:tbl>
      <w:tblPr>
        <w:tblStyle w:val="TableGrid"/>
        <w:tblW w:w="3250" w:type="dxa"/>
        <w:tblInd w:w="6" w:type="dxa"/>
        <w:tblCellMar>
          <w:left w:w="106" w:type="dxa"/>
          <w:right w:w="115" w:type="dxa"/>
        </w:tblCellMar>
        <w:tblLook w:val="04A0" w:firstRow="1" w:lastRow="0" w:firstColumn="1" w:lastColumn="0" w:noHBand="0" w:noVBand="1"/>
      </w:tblPr>
      <w:tblGrid>
        <w:gridCol w:w="3250"/>
      </w:tblGrid>
      <w:tr w:rsidR="00FD5133" w:rsidRPr="006126ED" w14:paraId="528DC266" w14:textId="401CF606" w:rsidTr="00804E21">
        <w:trPr>
          <w:trHeight w:val="252"/>
        </w:trPr>
        <w:tc>
          <w:tcPr>
            <w:tcW w:w="3250" w:type="dxa"/>
            <w:tcBorders>
              <w:top w:val="single" w:sz="4" w:space="0" w:color="000000"/>
              <w:left w:val="single" w:sz="4" w:space="0" w:color="000000"/>
              <w:bottom w:val="single" w:sz="4" w:space="0" w:color="000000"/>
              <w:right w:val="single" w:sz="4" w:space="0" w:color="000000"/>
            </w:tcBorders>
            <w:shd w:val="clear" w:color="auto" w:fill="F2F2F2"/>
          </w:tcPr>
          <w:p w14:paraId="066101C6" w14:textId="77777777" w:rsidR="00FD5133" w:rsidRPr="0045268B" w:rsidRDefault="00FD5133" w:rsidP="00144249">
            <w:pPr>
              <w:ind w:left="4"/>
              <w:rPr>
                <w:rFonts w:ascii="Tahoma" w:hAnsi="Tahoma" w:cs="Tahoma"/>
                <w:iCs/>
              </w:rPr>
            </w:pPr>
            <w:r w:rsidRPr="0045268B">
              <w:rPr>
                <w:rFonts w:ascii="Tahoma" w:hAnsi="Tahoma" w:cs="Tahoma"/>
                <w:b/>
                <w:iCs/>
                <w:sz w:val="18"/>
              </w:rPr>
              <w:t xml:space="preserve">Date </w:t>
            </w:r>
          </w:p>
        </w:tc>
      </w:tr>
      <w:tr w:rsidR="00FD5133" w:rsidRPr="006126ED" w14:paraId="5ACF59C8" w14:textId="6CE863C2" w:rsidTr="00804E21">
        <w:trPr>
          <w:trHeight w:val="232"/>
        </w:trPr>
        <w:tc>
          <w:tcPr>
            <w:tcW w:w="3250" w:type="dxa"/>
            <w:tcBorders>
              <w:top w:val="single" w:sz="4" w:space="0" w:color="000000"/>
              <w:left w:val="single" w:sz="4" w:space="0" w:color="000000"/>
              <w:bottom w:val="single" w:sz="4" w:space="0" w:color="000000"/>
              <w:right w:val="single" w:sz="4" w:space="0" w:color="000000"/>
            </w:tcBorders>
          </w:tcPr>
          <w:p w14:paraId="2367A91C" w14:textId="56455F20" w:rsidR="00FD5133" w:rsidRPr="0045268B" w:rsidRDefault="00FD5133" w:rsidP="00144249">
            <w:pPr>
              <w:ind w:left="4"/>
              <w:rPr>
                <w:rFonts w:ascii="Tahoma" w:hAnsi="Tahoma" w:cs="Tahoma"/>
                <w:sz w:val="20"/>
                <w:szCs w:val="20"/>
              </w:rPr>
            </w:pPr>
            <w:r>
              <w:rPr>
                <w:rFonts w:ascii="Tahoma" w:hAnsi="Tahoma" w:cs="Tahoma"/>
                <w:sz w:val="20"/>
                <w:szCs w:val="20"/>
              </w:rPr>
              <w:t>28 September</w:t>
            </w:r>
          </w:p>
        </w:tc>
      </w:tr>
      <w:tr w:rsidR="00FD5133" w:rsidRPr="006126ED" w14:paraId="201C4520" w14:textId="5795EB29"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5FB439DA" w14:textId="75B58663" w:rsidR="00FD5133" w:rsidRPr="0045268B" w:rsidRDefault="00FD5133" w:rsidP="00144249">
            <w:pPr>
              <w:ind w:left="4"/>
              <w:rPr>
                <w:rFonts w:ascii="Tahoma" w:hAnsi="Tahoma" w:cs="Tahoma"/>
                <w:sz w:val="20"/>
                <w:szCs w:val="20"/>
              </w:rPr>
            </w:pPr>
            <w:r>
              <w:rPr>
                <w:rFonts w:ascii="Tahoma" w:hAnsi="Tahoma" w:cs="Tahoma"/>
                <w:sz w:val="20"/>
                <w:szCs w:val="20"/>
              </w:rPr>
              <w:t>5 October</w:t>
            </w:r>
          </w:p>
        </w:tc>
      </w:tr>
      <w:tr w:rsidR="00FD5133" w:rsidRPr="006126ED" w14:paraId="3D4D1861"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0CD9920C" w14:textId="44F95E2D" w:rsidR="00FD5133" w:rsidRPr="00804E21" w:rsidRDefault="00FD5133" w:rsidP="00866BC7">
            <w:pPr>
              <w:ind w:left="4"/>
              <w:rPr>
                <w:rFonts w:ascii="Tahoma" w:hAnsi="Tahoma" w:cs="Tahoma"/>
                <w:sz w:val="20"/>
                <w:szCs w:val="20"/>
              </w:rPr>
            </w:pPr>
            <w:r w:rsidRPr="00804E21">
              <w:rPr>
                <w:rFonts w:ascii="Tahoma" w:hAnsi="Tahoma" w:cs="Tahoma"/>
                <w:sz w:val="20"/>
                <w:szCs w:val="20"/>
              </w:rPr>
              <w:t>12 October</w:t>
            </w:r>
          </w:p>
        </w:tc>
      </w:tr>
      <w:tr w:rsidR="00FD5133" w:rsidRPr="006126ED" w14:paraId="4318D06A"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47E074FF" w14:textId="014B9131" w:rsidR="00FD5133" w:rsidRPr="00804E21" w:rsidRDefault="00FD5133" w:rsidP="00866BC7">
            <w:pPr>
              <w:ind w:left="4"/>
              <w:rPr>
                <w:rFonts w:ascii="Tahoma" w:hAnsi="Tahoma" w:cs="Tahoma"/>
                <w:sz w:val="20"/>
                <w:szCs w:val="20"/>
              </w:rPr>
            </w:pPr>
            <w:r w:rsidRPr="00804E21">
              <w:rPr>
                <w:rFonts w:ascii="Tahoma" w:hAnsi="Tahoma" w:cs="Tahoma"/>
                <w:sz w:val="20"/>
                <w:szCs w:val="20"/>
              </w:rPr>
              <w:t>19 October</w:t>
            </w:r>
          </w:p>
        </w:tc>
      </w:tr>
      <w:tr w:rsidR="00FD5133" w:rsidRPr="006126ED" w14:paraId="1D42FAC3" w14:textId="5C81FAD5" w:rsidTr="00804E21">
        <w:trPr>
          <w:trHeight w:val="226"/>
        </w:trPr>
        <w:tc>
          <w:tcPr>
            <w:tcW w:w="3250" w:type="dxa"/>
            <w:tcBorders>
              <w:top w:val="single" w:sz="4" w:space="0" w:color="000000"/>
              <w:left w:val="single" w:sz="4" w:space="0" w:color="000000"/>
              <w:bottom w:val="single" w:sz="4" w:space="0" w:color="000000"/>
              <w:right w:val="single" w:sz="4" w:space="0" w:color="000000"/>
            </w:tcBorders>
          </w:tcPr>
          <w:p w14:paraId="7794A9CC" w14:textId="67DEF87B" w:rsidR="00FD5133" w:rsidRPr="0045268B" w:rsidRDefault="00FD5133" w:rsidP="00866BC7">
            <w:pPr>
              <w:ind w:left="4"/>
              <w:rPr>
                <w:rFonts w:ascii="Tahoma" w:hAnsi="Tahoma" w:cs="Tahoma"/>
                <w:sz w:val="20"/>
                <w:szCs w:val="20"/>
              </w:rPr>
            </w:pPr>
            <w:r>
              <w:rPr>
                <w:rFonts w:ascii="Tahoma" w:hAnsi="Tahoma" w:cs="Tahoma"/>
                <w:sz w:val="20"/>
                <w:szCs w:val="20"/>
              </w:rPr>
              <w:t>26 October</w:t>
            </w:r>
          </w:p>
        </w:tc>
      </w:tr>
      <w:tr w:rsidR="00FD5133" w:rsidRPr="006126ED" w14:paraId="2558B188" w14:textId="18B16A39"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2D9AC3DD" w14:textId="5500E7C2" w:rsidR="00FD5133" w:rsidRPr="006D26E8" w:rsidRDefault="00FD5133" w:rsidP="00866BC7">
            <w:pPr>
              <w:ind w:left="4"/>
              <w:rPr>
                <w:rFonts w:ascii="Tahoma" w:hAnsi="Tahoma" w:cs="Tahoma"/>
                <w:sz w:val="20"/>
                <w:szCs w:val="20"/>
              </w:rPr>
            </w:pPr>
            <w:r w:rsidRPr="006D26E8">
              <w:rPr>
                <w:rFonts w:ascii="Tahoma" w:hAnsi="Tahoma" w:cs="Tahoma"/>
                <w:sz w:val="20"/>
                <w:szCs w:val="20"/>
              </w:rPr>
              <w:t>2 November</w:t>
            </w:r>
            <w:r w:rsidR="00804E21" w:rsidRPr="006D26E8">
              <w:rPr>
                <w:rFonts w:ascii="Tahoma" w:hAnsi="Tahoma" w:cs="Tahoma"/>
                <w:sz w:val="20"/>
                <w:szCs w:val="20"/>
              </w:rPr>
              <w:t xml:space="preserve"> </w:t>
            </w:r>
          </w:p>
        </w:tc>
      </w:tr>
      <w:tr w:rsidR="00FD5133" w:rsidRPr="006126ED" w14:paraId="36F5BFC7"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64940A06" w14:textId="72B61A71" w:rsidR="00FD5133" w:rsidRDefault="00FD5133" w:rsidP="00866BC7">
            <w:pPr>
              <w:ind w:left="4"/>
              <w:rPr>
                <w:rFonts w:ascii="Tahoma" w:hAnsi="Tahoma" w:cs="Tahoma"/>
                <w:sz w:val="20"/>
                <w:szCs w:val="20"/>
              </w:rPr>
            </w:pPr>
            <w:r w:rsidRPr="006D26E8">
              <w:rPr>
                <w:rFonts w:ascii="Tahoma" w:hAnsi="Tahoma" w:cs="Tahoma"/>
                <w:i/>
                <w:iCs/>
                <w:sz w:val="20"/>
                <w:szCs w:val="20"/>
              </w:rPr>
              <w:t>9 November</w:t>
            </w:r>
            <w:r w:rsidR="006D26E8">
              <w:rPr>
                <w:rFonts w:ascii="Tahoma" w:hAnsi="Tahoma" w:cs="Tahoma"/>
                <w:sz w:val="20"/>
                <w:szCs w:val="20"/>
              </w:rPr>
              <w:t xml:space="preserve"> </w:t>
            </w:r>
            <w:r w:rsidR="006D26E8" w:rsidRPr="00804E21">
              <w:rPr>
                <w:rFonts w:ascii="Tahoma" w:hAnsi="Tahoma" w:cs="Tahoma"/>
                <w:i/>
                <w:iCs/>
                <w:sz w:val="20"/>
                <w:szCs w:val="20"/>
              </w:rPr>
              <w:t>– No Class</w:t>
            </w:r>
          </w:p>
        </w:tc>
      </w:tr>
      <w:tr w:rsidR="00FD5133" w:rsidRPr="006126ED" w14:paraId="03E2A262" w14:textId="7777777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49150171" w14:textId="5F122374" w:rsidR="00FD5133" w:rsidRPr="00804E21" w:rsidRDefault="00FD5133" w:rsidP="00866BC7">
            <w:pPr>
              <w:ind w:left="4"/>
              <w:rPr>
                <w:rFonts w:ascii="Tahoma" w:hAnsi="Tahoma" w:cs="Tahoma"/>
                <w:sz w:val="20"/>
                <w:szCs w:val="20"/>
              </w:rPr>
            </w:pPr>
            <w:r w:rsidRPr="00804E21">
              <w:rPr>
                <w:rFonts w:ascii="Tahoma" w:hAnsi="Tahoma" w:cs="Tahoma"/>
                <w:sz w:val="20"/>
                <w:szCs w:val="20"/>
              </w:rPr>
              <w:t>16 November</w:t>
            </w:r>
          </w:p>
        </w:tc>
      </w:tr>
      <w:tr w:rsidR="00FD5133" w:rsidRPr="006126ED" w14:paraId="12FEF913" w14:textId="0E773730"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135A8723" w14:textId="448CD52F" w:rsidR="00FD5133" w:rsidRPr="0045268B" w:rsidRDefault="00FD5133" w:rsidP="00866BC7">
            <w:pPr>
              <w:ind w:left="4"/>
              <w:rPr>
                <w:rFonts w:ascii="Tahoma" w:hAnsi="Tahoma" w:cs="Tahoma"/>
                <w:sz w:val="20"/>
                <w:szCs w:val="20"/>
              </w:rPr>
            </w:pPr>
            <w:r>
              <w:rPr>
                <w:rFonts w:ascii="Tahoma" w:hAnsi="Tahoma" w:cs="Tahoma"/>
                <w:sz w:val="20"/>
                <w:szCs w:val="20"/>
              </w:rPr>
              <w:t>23 November</w:t>
            </w:r>
          </w:p>
        </w:tc>
      </w:tr>
      <w:tr w:rsidR="00FD5133" w:rsidRPr="006126ED" w14:paraId="2C64C55D" w14:textId="27F4D2D7"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5AA5F996" w14:textId="023775D1" w:rsidR="00FD5133" w:rsidRPr="0045268B" w:rsidRDefault="00FD5133" w:rsidP="00866BC7">
            <w:pPr>
              <w:ind w:left="4"/>
              <w:rPr>
                <w:rFonts w:ascii="Tahoma" w:hAnsi="Tahoma" w:cs="Tahoma"/>
                <w:sz w:val="20"/>
                <w:szCs w:val="20"/>
              </w:rPr>
            </w:pPr>
            <w:r>
              <w:rPr>
                <w:rFonts w:ascii="Tahoma" w:hAnsi="Tahoma" w:cs="Tahoma"/>
                <w:sz w:val="20"/>
                <w:szCs w:val="20"/>
              </w:rPr>
              <w:t>30 November</w:t>
            </w:r>
          </w:p>
        </w:tc>
      </w:tr>
      <w:tr w:rsidR="00FD5133" w:rsidRPr="006126ED" w14:paraId="24717569" w14:textId="444472A5" w:rsidTr="00804E21">
        <w:trPr>
          <w:trHeight w:val="230"/>
        </w:trPr>
        <w:tc>
          <w:tcPr>
            <w:tcW w:w="3250" w:type="dxa"/>
            <w:tcBorders>
              <w:top w:val="single" w:sz="4" w:space="0" w:color="000000"/>
              <w:left w:val="single" w:sz="4" w:space="0" w:color="000000"/>
              <w:bottom w:val="single" w:sz="4" w:space="0" w:color="000000"/>
              <w:right w:val="single" w:sz="4" w:space="0" w:color="000000"/>
            </w:tcBorders>
          </w:tcPr>
          <w:p w14:paraId="30F43A68" w14:textId="17718B23" w:rsidR="00FD5133" w:rsidRPr="0045268B" w:rsidRDefault="00FD5133" w:rsidP="00866BC7">
            <w:pPr>
              <w:ind w:left="4"/>
              <w:rPr>
                <w:rFonts w:ascii="Tahoma" w:hAnsi="Tahoma" w:cs="Tahoma"/>
                <w:sz w:val="20"/>
                <w:szCs w:val="20"/>
              </w:rPr>
            </w:pPr>
            <w:r>
              <w:rPr>
                <w:rFonts w:ascii="Tahoma" w:hAnsi="Tahoma" w:cs="Tahoma"/>
                <w:sz w:val="20"/>
                <w:szCs w:val="20"/>
              </w:rPr>
              <w:t xml:space="preserve">7 December </w:t>
            </w:r>
          </w:p>
        </w:tc>
      </w:tr>
    </w:tbl>
    <w:p w14:paraId="650CDDBC" w14:textId="77777777" w:rsidR="00866BC7" w:rsidRDefault="00866BC7" w:rsidP="00866BC7"/>
    <w:p w14:paraId="78DC88C1" w14:textId="0D383FD3" w:rsidR="00F576FA" w:rsidRDefault="00F576FA" w:rsidP="00CC4863">
      <w:pPr>
        <w:pStyle w:val="Heading2"/>
        <w:ind w:left="-5" w:right="3758"/>
        <w:rPr>
          <w:rFonts w:ascii="Tahoma" w:hAnsi="Tahoma" w:cs="Tahoma"/>
          <w:b w:val="0"/>
          <w:bCs/>
        </w:rPr>
      </w:pPr>
      <w:r>
        <w:rPr>
          <w:rFonts w:ascii="Tahoma" w:hAnsi="Tahoma" w:cs="Tahoma"/>
        </w:rPr>
        <w:t>ASSIGNMENTS</w:t>
      </w:r>
      <w:r w:rsidR="00CC4863">
        <w:rPr>
          <w:rFonts w:ascii="Tahoma" w:hAnsi="Tahoma" w:cs="Tahoma"/>
        </w:rPr>
        <w:t xml:space="preserve"> </w:t>
      </w:r>
      <w:r w:rsidR="00CC4863" w:rsidRPr="00CC4863">
        <w:rPr>
          <w:rFonts w:ascii="Tahoma" w:hAnsi="Tahoma" w:cs="Tahoma"/>
          <w:b w:val="0"/>
          <w:bCs/>
        </w:rPr>
        <w:t>(submission dates to be intimated)</w:t>
      </w:r>
    </w:p>
    <w:p w14:paraId="27090CF7" w14:textId="77777777" w:rsidR="00CC4863" w:rsidRPr="00CC4863" w:rsidRDefault="00CC4863" w:rsidP="00CC4863"/>
    <w:p w14:paraId="562583E2" w14:textId="77777777" w:rsidR="00200437" w:rsidRPr="007136A1" w:rsidRDefault="00200437" w:rsidP="00200437">
      <w:pPr>
        <w:spacing w:after="0"/>
        <w:ind w:left="142"/>
        <w:rPr>
          <w:rFonts w:ascii="Tahoma" w:hAnsi="Tahoma" w:cs="Tahoma"/>
          <w:sz w:val="16"/>
          <w:szCs w:val="18"/>
        </w:rPr>
      </w:pPr>
      <w:r>
        <w:rPr>
          <w:rFonts w:ascii="Tahoma" w:hAnsi="Tahoma" w:cs="Tahoma"/>
          <w:b/>
          <w:szCs w:val="18"/>
        </w:rPr>
        <w:t>Module</w:t>
      </w:r>
      <w:r w:rsidRPr="007136A1">
        <w:rPr>
          <w:rFonts w:ascii="Tahoma" w:hAnsi="Tahoma" w:cs="Tahoma"/>
          <w:b/>
          <w:szCs w:val="18"/>
        </w:rPr>
        <w:t xml:space="preserve"> assignments and assessments: </w:t>
      </w:r>
    </w:p>
    <w:tbl>
      <w:tblPr>
        <w:tblStyle w:val="TableGrid"/>
        <w:tblW w:w="9018" w:type="dxa"/>
        <w:tblInd w:w="5" w:type="dxa"/>
        <w:tblCellMar>
          <w:top w:w="48" w:type="dxa"/>
          <w:left w:w="468" w:type="dxa"/>
          <w:right w:w="10" w:type="dxa"/>
        </w:tblCellMar>
        <w:tblLook w:val="04A0" w:firstRow="1" w:lastRow="0" w:firstColumn="1" w:lastColumn="0" w:noHBand="0" w:noVBand="1"/>
      </w:tblPr>
      <w:tblGrid>
        <w:gridCol w:w="9018"/>
      </w:tblGrid>
      <w:tr w:rsidR="00200437" w:rsidRPr="007136A1" w14:paraId="7C9DE3CC" w14:textId="77777777" w:rsidTr="00372833">
        <w:trPr>
          <w:trHeight w:val="1085"/>
        </w:trPr>
        <w:tc>
          <w:tcPr>
            <w:tcW w:w="9018" w:type="dxa"/>
            <w:tcBorders>
              <w:top w:val="single" w:sz="4" w:space="0" w:color="000000"/>
              <w:left w:val="single" w:sz="4" w:space="0" w:color="000000"/>
              <w:bottom w:val="single" w:sz="4" w:space="0" w:color="000000"/>
              <w:right w:val="single" w:sz="4" w:space="0" w:color="000000"/>
            </w:tcBorders>
          </w:tcPr>
          <w:p w14:paraId="78414FC3" w14:textId="77777777" w:rsidR="00200437" w:rsidRPr="007136A1" w:rsidRDefault="00200437" w:rsidP="00372833">
            <w:pPr>
              <w:spacing w:line="259" w:lineRule="auto"/>
              <w:ind w:right="95" w:hanging="360"/>
              <w:rPr>
                <w:rFonts w:ascii="Tahoma" w:hAnsi="Tahoma" w:cs="Tahoma"/>
              </w:rPr>
            </w:pPr>
            <w:r w:rsidRPr="007136A1">
              <w:rPr>
                <w:rFonts w:ascii="Tahoma" w:hAnsi="Tahoma" w:cs="Tahoma"/>
                <w:sz w:val="20"/>
              </w:rPr>
              <w:t>1</w:t>
            </w:r>
            <w:r w:rsidRPr="007136A1">
              <w:rPr>
                <w:rFonts w:ascii="Tahoma" w:hAnsi="Tahoma" w:cs="Tahoma"/>
              </w:rPr>
              <w:t>.</w:t>
            </w:r>
            <w:r w:rsidRPr="007136A1">
              <w:rPr>
                <w:rFonts w:ascii="Tahoma" w:eastAsia="Arial" w:hAnsi="Tahoma" w:cs="Tahoma"/>
              </w:rPr>
              <w:t xml:space="preserve"> </w:t>
            </w:r>
            <w:r w:rsidRPr="007136A1">
              <w:rPr>
                <w:rFonts w:ascii="Tahoma" w:hAnsi="Tahoma" w:cs="Tahoma"/>
                <w:sz w:val="20"/>
              </w:rPr>
              <w:t xml:space="preserve">Students will be required to read sections of the required textbook and work through the corresponding exercises in the workbook.  The workbook exercises will count towards the student’s final grade and time will be given </w:t>
            </w:r>
            <w:r>
              <w:rPr>
                <w:rFonts w:ascii="Tahoma" w:hAnsi="Tahoma" w:cs="Tahoma"/>
                <w:sz w:val="20"/>
              </w:rPr>
              <w:t xml:space="preserve">in </w:t>
            </w:r>
            <w:r w:rsidRPr="007136A1">
              <w:rPr>
                <w:rFonts w:ascii="Tahoma" w:hAnsi="Tahoma" w:cs="Tahoma"/>
                <w:sz w:val="20"/>
              </w:rPr>
              <w:t xml:space="preserve">each class to review and discuss. Discussion and conversation will be a major component of this class. (Total Worth - 30%). </w:t>
            </w:r>
          </w:p>
        </w:tc>
      </w:tr>
      <w:tr w:rsidR="00200437" w:rsidRPr="007136A1" w14:paraId="360D607C" w14:textId="77777777" w:rsidTr="00372833">
        <w:trPr>
          <w:trHeight w:val="1082"/>
        </w:trPr>
        <w:tc>
          <w:tcPr>
            <w:tcW w:w="9018" w:type="dxa"/>
            <w:tcBorders>
              <w:top w:val="single" w:sz="4" w:space="0" w:color="000000"/>
              <w:left w:val="single" w:sz="4" w:space="0" w:color="000000"/>
              <w:bottom w:val="single" w:sz="4" w:space="0" w:color="000000"/>
              <w:right w:val="single" w:sz="4" w:space="0" w:color="000000"/>
            </w:tcBorders>
          </w:tcPr>
          <w:p w14:paraId="503901F8" w14:textId="77777777" w:rsidR="00200437" w:rsidRPr="007136A1" w:rsidRDefault="00200437" w:rsidP="00372833">
            <w:pPr>
              <w:spacing w:line="259" w:lineRule="auto"/>
              <w:ind w:right="95" w:hanging="338"/>
              <w:rPr>
                <w:rFonts w:ascii="Tahoma" w:hAnsi="Tahoma" w:cs="Tahoma"/>
              </w:rPr>
            </w:pPr>
            <w:r w:rsidRPr="007136A1">
              <w:rPr>
                <w:rFonts w:ascii="Tahoma" w:hAnsi="Tahoma" w:cs="Tahoma"/>
                <w:sz w:val="20"/>
              </w:rPr>
              <w:t>2.</w:t>
            </w:r>
            <w:r w:rsidRPr="007136A1">
              <w:rPr>
                <w:rFonts w:ascii="Tahoma" w:eastAsia="Arial" w:hAnsi="Tahoma" w:cs="Tahoma"/>
                <w:sz w:val="20"/>
              </w:rPr>
              <w:t xml:space="preserve"> </w:t>
            </w:r>
            <w:r>
              <w:rPr>
                <w:rFonts w:ascii="Tahoma" w:eastAsia="Arial" w:hAnsi="Tahoma" w:cs="Tahoma"/>
                <w:sz w:val="20"/>
              </w:rPr>
              <w:t xml:space="preserve"> </w:t>
            </w:r>
            <w:r w:rsidRPr="007136A1">
              <w:rPr>
                <w:rFonts w:ascii="Tahoma" w:hAnsi="Tahoma" w:cs="Tahoma"/>
                <w:sz w:val="20"/>
              </w:rPr>
              <w:t xml:space="preserve">Having </w:t>
            </w:r>
            <w:r>
              <w:rPr>
                <w:rFonts w:ascii="Tahoma" w:hAnsi="Tahoma" w:cs="Tahoma"/>
                <w:sz w:val="20"/>
              </w:rPr>
              <w:t>r</w:t>
            </w:r>
            <w:r w:rsidRPr="007136A1">
              <w:rPr>
                <w:rFonts w:ascii="Tahoma" w:hAnsi="Tahoma" w:cs="Tahoma"/>
                <w:sz w:val="20"/>
              </w:rPr>
              <w:t xml:space="preserve">ead </w:t>
            </w:r>
            <w:r>
              <w:rPr>
                <w:rFonts w:ascii="Tahoma" w:hAnsi="Tahoma" w:cs="Tahoma"/>
                <w:sz w:val="20"/>
              </w:rPr>
              <w:t>‘</w:t>
            </w:r>
            <w:r w:rsidRPr="007136A1">
              <w:rPr>
                <w:rFonts w:ascii="Tahoma" w:hAnsi="Tahoma" w:cs="Tahoma"/>
                <w:sz w:val="20"/>
              </w:rPr>
              <w:t xml:space="preserve">Living </w:t>
            </w:r>
            <w:proofErr w:type="gramStart"/>
            <w:r w:rsidRPr="007136A1">
              <w:rPr>
                <w:rFonts w:ascii="Tahoma" w:hAnsi="Tahoma" w:cs="Tahoma"/>
                <w:sz w:val="20"/>
              </w:rPr>
              <w:t>By</w:t>
            </w:r>
            <w:proofErr w:type="gramEnd"/>
            <w:r w:rsidRPr="007136A1">
              <w:rPr>
                <w:rFonts w:ascii="Tahoma" w:hAnsi="Tahoma" w:cs="Tahoma"/>
                <w:sz w:val="20"/>
              </w:rPr>
              <w:t xml:space="preserve"> the Book</w:t>
            </w:r>
            <w:r>
              <w:rPr>
                <w:rFonts w:ascii="Tahoma" w:hAnsi="Tahoma" w:cs="Tahoma"/>
                <w:sz w:val="20"/>
              </w:rPr>
              <w:t>’,</w:t>
            </w:r>
            <w:r w:rsidRPr="007136A1">
              <w:rPr>
                <w:rFonts w:ascii="Tahoma" w:hAnsi="Tahoma" w:cs="Tahoma"/>
                <w:sz w:val="20"/>
              </w:rPr>
              <w:t xml:space="preserve"> students will submit a written interaction with the text. Since this is an intense read of both theories and practices</w:t>
            </w:r>
            <w:r>
              <w:rPr>
                <w:rFonts w:ascii="Tahoma" w:hAnsi="Tahoma" w:cs="Tahoma"/>
                <w:sz w:val="20"/>
              </w:rPr>
              <w:t>,</w:t>
            </w:r>
            <w:r w:rsidRPr="007136A1">
              <w:rPr>
                <w:rFonts w:ascii="Tahoma" w:hAnsi="Tahoma" w:cs="Tahoma"/>
                <w:sz w:val="20"/>
              </w:rPr>
              <w:t xml:space="preserve"> including a good deal of devotional quality the student will reflect upon three to five practical implications these concepts could have on his/her understanding of Biblical interpretation. (Total Worth - 20%)  </w:t>
            </w:r>
          </w:p>
        </w:tc>
      </w:tr>
      <w:tr w:rsidR="00200437" w:rsidRPr="007136A1" w14:paraId="0E90A02F" w14:textId="77777777" w:rsidTr="00372833">
        <w:trPr>
          <w:trHeight w:val="816"/>
        </w:trPr>
        <w:tc>
          <w:tcPr>
            <w:tcW w:w="9018" w:type="dxa"/>
            <w:tcBorders>
              <w:top w:val="single" w:sz="4" w:space="0" w:color="000000"/>
              <w:left w:val="single" w:sz="4" w:space="0" w:color="000000"/>
              <w:bottom w:val="single" w:sz="4" w:space="0" w:color="000000"/>
              <w:right w:val="single" w:sz="4" w:space="0" w:color="000000"/>
            </w:tcBorders>
          </w:tcPr>
          <w:p w14:paraId="3A3B4346" w14:textId="77777777" w:rsidR="00200437" w:rsidRPr="007136A1" w:rsidRDefault="00200437" w:rsidP="00372833">
            <w:pPr>
              <w:spacing w:line="259" w:lineRule="auto"/>
              <w:ind w:left="87" w:right="95" w:hanging="360"/>
              <w:rPr>
                <w:rFonts w:ascii="Tahoma" w:hAnsi="Tahoma" w:cs="Tahoma"/>
              </w:rPr>
            </w:pPr>
            <w:r w:rsidRPr="007136A1">
              <w:rPr>
                <w:rFonts w:ascii="Tahoma" w:hAnsi="Tahoma" w:cs="Tahoma"/>
                <w:sz w:val="20"/>
              </w:rPr>
              <w:t>3.</w:t>
            </w:r>
            <w:r w:rsidRPr="007136A1">
              <w:rPr>
                <w:rFonts w:ascii="Tahoma" w:eastAsia="Arial" w:hAnsi="Tahoma" w:cs="Tahoma"/>
                <w:sz w:val="20"/>
              </w:rPr>
              <w:t xml:space="preserve"> </w:t>
            </w:r>
            <w:r>
              <w:rPr>
                <w:rFonts w:ascii="Tahoma" w:eastAsia="Arial" w:hAnsi="Tahoma" w:cs="Tahoma"/>
                <w:sz w:val="20"/>
              </w:rPr>
              <w:t xml:space="preserve"> </w:t>
            </w:r>
            <w:r w:rsidRPr="007136A1">
              <w:rPr>
                <w:rFonts w:ascii="Tahoma" w:hAnsi="Tahoma" w:cs="Tahoma"/>
                <w:sz w:val="20"/>
              </w:rPr>
              <w:t xml:space="preserve">The culmination of this course includes a lengthy paper focusing on a passage of </w:t>
            </w:r>
            <w:r>
              <w:rPr>
                <w:rFonts w:ascii="Tahoma" w:hAnsi="Tahoma" w:cs="Tahoma"/>
                <w:sz w:val="20"/>
              </w:rPr>
              <w:t>S</w:t>
            </w:r>
            <w:r w:rsidRPr="007136A1">
              <w:rPr>
                <w:rFonts w:ascii="Tahoma" w:hAnsi="Tahoma" w:cs="Tahoma"/>
                <w:sz w:val="20"/>
              </w:rPr>
              <w:t>cripture</w:t>
            </w:r>
            <w:r>
              <w:rPr>
                <w:rFonts w:ascii="Tahoma" w:hAnsi="Tahoma" w:cs="Tahoma"/>
                <w:sz w:val="20"/>
              </w:rPr>
              <w:t>,</w:t>
            </w:r>
            <w:r w:rsidRPr="007136A1">
              <w:rPr>
                <w:rFonts w:ascii="Tahoma" w:hAnsi="Tahoma" w:cs="Tahoma"/>
                <w:sz w:val="20"/>
              </w:rPr>
              <w:t xml:space="preserve"> chosen by the student</w:t>
            </w:r>
            <w:r>
              <w:rPr>
                <w:rFonts w:ascii="Tahoma" w:hAnsi="Tahoma" w:cs="Tahoma"/>
                <w:sz w:val="20"/>
              </w:rPr>
              <w:t>,</w:t>
            </w:r>
            <w:r w:rsidRPr="007136A1">
              <w:rPr>
                <w:rFonts w:ascii="Tahoma" w:hAnsi="Tahoma" w:cs="Tahoma"/>
                <w:sz w:val="20"/>
              </w:rPr>
              <w:t xml:space="preserve"> where he/she uses correct principles of Biblical interpretation. (Total Worth - 50%) </w:t>
            </w:r>
          </w:p>
        </w:tc>
      </w:tr>
    </w:tbl>
    <w:p w14:paraId="1CE57BD5" w14:textId="77777777" w:rsidR="00E806E1" w:rsidRPr="00CC4863" w:rsidRDefault="00E806E1" w:rsidP="00CC4863">
      <w:pPr>
        <w:tabs>
          <w:tab w:val="left" w:pos="0"/>
        </w:tabs>
        <w:spacing w:after="0" w:line="240" w:lineRule="auto"/>
        <w:ind w:right="-483"/>
        <w:jc w:val="both"/>
        <w:rPr>
          <w:rFonts w:ascii="Tahoma" w:hAnsi="Tahoma" w:cs="Tahoma"/>
        </w:rPr>
      </w:pPr>
    </w:p>
    <w:sectPr w:rsidR="00E806E1" w:rsidRPr="00CC4863">
      <w:headerReference w:type="default" r:id="rId7"/>
      <w:footerReference w:type="default" r:id="rId8"/>
      <w:pgSz w:w="11906" w:h="16838"/>
      <w:pgMar w:top="715" w:right="1105" w:bottom="699" w:left="108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3EBED" w14:textId="77777777" w:rsidR="002F4402" w:rsidRDefault="002F4402" w:rsidP="0069518A">
      <w:pPr>
        <w:spacing w:after="0" w:line="240" w:lineRule="auto"/>
      </w:pPr>
      <w:r>
        <w:separator/>
      </w:r>
    </w:p>
  </w:endnote>
  <w:endnote w:type="continuationSeparator" w:id="0">
    <w:p w14:paraId="17587955" w14:textId="77777777" w:rsidR="002F4402" w:rsidRDefault="002F4402" w:rsidP="00695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50C0" w14:textId="77777777" w:rsidR="0069518A" w:rsidRPr="0069518A" w:rsidRDefault="0069518A" w:rsidP="0069518A">
    <w:pPr>
      <w:spacing w:after="9" w:line="247" w:lineRule="auto"/>
      <w:ind w:left="-5" w:hanging="10"/>
      <w:jc w:val="both"/>
      <w:rPr>
        <w:sz w:val="20"/>
        <w:szCs w:val="20"/>
      </w:rPr>
    </w:pPr>
    <w:r w:rsidRPr="0069518A">
      <w:rPr>
        <w:sz w:val="16"/>
        <w:szCs w:val="20"/>
      </w:rPr>
      <w:t xml:space="preserve">This module description was prepared with best intentions to present a clear set of expectations and to allow you to budget your study, preparation and ministry time appropriately.  However, the lecturer reserves the right to make changes to the content and schedule as and when necessary, in which case you will be notified through the normal channels.   </w:t>
    </w:r>
  </w:p>
  <w:p w14:paraId="537C4EF9" w14:textId="77777777" w:rsidR="0069518A" w:rsidRDefault="00695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8CF8F" w14:textId="77777777" w:rsidR="002F4402" w:rsidRDefault="002F4402" w:rsidP="0069518A">
      <w:pPr>
        <w:spacing w:after="0" w:line="240" w:lineRule="auto"/>
      </w:pPr>
      <w:r>
        <w:separator/>
      </w:r>
    </w:p>
  </w:footnote>
  <w:footnote w:type="continuationSeparator" w:id="0">
    <w:p w14:paraId="12EF2E07" w14:textId="77777777" w:rsidR="002F4402" w:rsidRDefault="002F4402" w:rsidP="00695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F9B4" w14:textId="2FF29279" w:rsidR="0069518A" w:rsidRDefault="001128A4" w:rsidP="0069518A">
    <w:pPr>
      <w:tabs>
        <w:tab w:val="center" w:pos="4820"/>
        <w:tab w:val="right" w:pos="9711"/>
      </w:tabs>
      <w:spacing w:after="0" w:line="264" w:lineRule="auto"/>
      <w:ind w:left="-15"/>
    </w:pPr>
    <w:r>
      <w:rPr>
        <w:noProof/>
      </w:rPr>
      <w:drawing>
        <wp:anchor distT="0" distB="0" distL="114300" distR="114300" simplePos="0" relativeHeight="251658240" behindDoc="0" locked="0" layoutInCell="1" allowOverlap="1" wp14:anchorId="42EF5108" wp14:editId="228E255C">
          <wp:simplePos x="0" y="0"/>
          <wp:positionH relativeFrom="margin">
            <wp:align>left</wp:align>
          </wp:positionH>
          <wp:positionV relativeFrom="paragraph">
            <wp:posOffset>-127000</wp:posOffset>
          </wp:positionV>
          <wp:extent cx="1122680" cy="638175"/>
          <wp:effectExtent l="0" t="0" r="1270" b="9525"/>
          <wp:wrapSquare wrapText="bothSides"/>
          <wp:docPr id="68294751" name="Picture 3" descr="A black and gold logo with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4751" name="Picture 3" descr="A black and gold logo with a book&#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2680" cy="638175"/>
                  </a:xfrm>
                  <a:prstGeom prst="rect">
                    <a:avLst/>
                  </a:prstGeom>
                </pic:spPr>
              </pic:pic>
            </a:graphicData>
          </a:graphic>
        </wp:anchor>
      </w:drawing>
    </w:r>
    <w:r w:rsidR="0069518A">
      <w:tab/>
    </w:r>
    <w:r w:rsidR="0069518A">
      <w:tab/>
    </w:r>
    <w:r w:rsidR="0069518A">
      <w:rPr>
        <w:sz w:val="20"/>
      </w:rPr>
      <w:t xml:space="preserve">Lecturer: </w:t>
    </w:r>
    <w:r w:rsidR="005A6E98">
      <w:rPr>
        <w:sz w:val="20"/>
      </w:rPr>
      <w:t>Pastor Daniel Butt</w:t>
    </w:r>
    <w:r w:rsidR="0069518A">
      <w:rPr>
        <w:sz w:val="20"/>
      </w:rPr>
      <w:t xml:space="preserve"> </w:t>
    </w:r>
  </w:p>
  <w:p w14:paraId="22DAFD82" w14:textId="6DEBE2CA" w:rsidR="00F576FA" w:rsidRPr="00F576FA" w:rsidRDefault="0069518A" w:rsidP="0069518A">
    <w:pPr>
      <w:tabs>
        <w:tab w:val="right" w:pos="9711"/>
      </w:tabs>
      <w:spacing w:after="0" w:line="264" w:lineRule="auto"/>
      <w:ind w:left="-15"/>
      <w:rPr>
        <w:i/>
        <w:iCs/>
        <w:sz w:val="20"/>
      </w:rPr>
    </w:pPr>
    <w:r>
      <w:rPr>
        <w:sz w:val="20"/>
      </w:rPr>
      <w:t xml:space="preserve"> </w:t>
    </w:r>
    <w:r>
      <w:rPr>
        <w:sz w:val="20"/>
      </w:rPr>
      <w:tab/>
    </w:r>
    <w:r w:rsidR="005A6E98" w:rsidRPr="005A6E98">
      <w:rPr>
        <w:i/>
        <w:iCs/>
        <w:sz w:val="20"/>
      </w:rPr>
      <w:t>(daniel@peoplesmission.co.uk)</w:t>
    </w:r>
  </w:p>
  <w:p w14:paraId="451BE4ED" w14:textId="31052BE3" w:rsidR="0069518A" w:rsidRDefault="00F576FA" w:rsidP="00F576FA">
    <w:pPr>
      <w:tabs>
        <w:tab w:val="right" w:pos="9711"/>
      </w:tabs>
      <w:spacing w:after="0" w:line="264" w:lineRule="auto"/>
      <w:ind w:left="-15"/>
    </w:pPr>
    <w:r>
      <w:rPr>
        <w:sz w:val="20"/>
      </w:rPr>
      <w:tab/>
    </w:r>
    <w:r w:rsidR="00866BC7">
      <w:rPr>
        <w:sz w:val="20"/>
      </w:rPr>
      <w:t>Autumn</w:t>
    </w:r>
    <w:r w:rsidR="005A6E98">
      <w:rPr>
        <w:sz w:val="20"/>
      </w:rPr>
      <w:t xml:space="preserve"> 2026 - Summer</w:t>
    </w:r>
    <w:r w:rsidR="001128A4">
      <w:rPr>
        <w:sz w:val="20"/>
      </w:rPr>
      <w:t xml:space="preserve"> </w:t>
    </w:r>
    <w:r w:rsidR="005A6E98">
      <w:rPr>
        <w:sz w:val="20"/>
      </w:rPr>
      <w:t>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F2446"/>
    <w:multiLevelType w:val="hybridMultilevel"/>
    <w:tmpl w:val="B0648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F14E4"/>
    <w:multiLevelType w:val="hybridMultilevel"/>
    <w:tmpl w:val="269A6098"/>
    <w:lvl w:ilvl="0" w:tplc="08090001">
      <w:start w:val="1"/>
      <w:numFmt w:val="bullet"/>
      <w:lvlText w:val=""/>
      <w:lvlJc w:val="left"/>
      <w:pPr>
        <w:ind w:left="1083" w:hanging="360"/>
      </w:pPr>
      <w:rPr>
        <w:rFonts w:ascii="Symbol" w:hAnsi="Symbol" w:hint="default"/>
      </w:rPr>
    </w:lvl>
    <w:lvl w:ilvl="1" w:tplc="08090003">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2" w15:restartNumberingAfterBreak="0">
    <w:nsid w:val="495B7118"/>
    <w:multiLevelType w:val="hybridMultilevel"/>
    <w:tmpl w:val="C42C5998"/>
    <w:lvl w:ilvl="0" w:tplc="C86C5C78">
      <w:start w:val="1"/>
      <w:numFmt w:val="decimal"/>
      <w:lvlText w:val="%1."/>
      <w:lvlJc w:val="left"/>
      <w:pPr>
        <w:ind w:left="363" w:hanging="360"/>
      </w:pPr>
      <w:rPr>
        <w:rFonts w:hint="default"/>
        <w:sz w:val="20"/>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70C46524"/>
    <w:multiLevelType w:val="hybridMultilevel"/>
    <w:tmpl w:val="CA1AC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4B3EFF"/>
    <w:multiLevelType w:val="hybridMultilevel"/>
    <w:tmpl w:val="F350C6EA"/>
    <w:lvl w:ilvl="0" w:tplc="8BE0752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E222A6">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CEF57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200B74">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D64996">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BA7890">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CACDD6">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709328">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9EE01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C0E023F"/>
    <w:multiLevelType w:val="hybridMultilevel"/>
    <w:tmpl w:val="AE0ED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807116">
    <w:abstractNumId w:val="2"/>
  </w:num>
  <w:num w:numId="2" w16cid:durableId="30424867">
    <w:abstractNumId w:val="3"/>
  </w:num>
  <w:num w:numId="3" w16cid:durableId="1949971419">
    <w:abstractNumId w:val="1"/>
  </w:num>
  <w:num w:numId="4" w16cid:durableId="1597522488">
    <w:abstractNumId w:val="0"/>
  </w:num>
  <w:num w:numId="5" w16cid:durableId="1117068212">
    <w:abstractNumId w:val="4"/>
  </w:num>
  <w:num w:numId="6" w16cid:durableId="16949209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CE4"/>
    <w:rsid w:val="00037440"/>
    <w:rsid w:val="000C209C"/>
    <w:rsid w:val="001128A4"/>
    <w:rsid w:val="00200437"/>
    <w:rsid w:val="00205D44"/>
    <w:rsid w:val="002E45B6"/>
    <w:rsid w:val="002F4402"/>
    <w:rsid w:val="00321C1F"/>
    <w:rsid w:val="003B04E0"/>
    <w:rsid w:val="003E2291"/>
    <w:rsid w:val="0045268B"/>
    <w:rsid w:val="004D55FE"/>
    <w:rsid w:val="004E0F94"/>
    <w:rsid w:val="005A6E98"/>
    <w:rsid w:val="006126ED"/>
    <w:rsid w:val="006758E0"/>
    <w:rsid w:val="0069518A"/>
    <w:rsid w:val="006D26E8"/>
    <w:rsid w:val="00804E21"/>
    <w:rsid w:val="00866BC7"/>
    <w:rsid w:val="00894365"/>
    <w:rsid w:val="008F17D3"/>
    <w:rsid w:val="00981DFF"/>
    <w:rsid w:val="009F68E9"/>
    <w:rsid w:val="00A069FF"/>
    <w:rsid w:val="00A54CE4"/>
    <w:rsid w:val="00A76418"/>
    <w:rsid w:val="00A82063"/>
    <w:rsid w:val="00AB08CC"/>
    <w:rsid w:val="00AD0603"/>
    <w:rsid w:val="00AD2CA6"/>
    <w:rsid w:val="00B81C35"/>
    <w:rsid w:val="00CC4863"/>
    <w:rsid w:val="00D14CE0"/>
    <w:rsid w:val="00D34B14"/>
    <w:rsid w:val="00D77CFD"/>
    <w:rsid w:val="00E61A00"/>
    <w:rsid w:val="00E806E1"/>
    <w:rsid w:val="00F24E5B"/>
    <w:rsid w:val="00F576FA"/>
    <w:rsid w:val="00FD0854"/>
    <w:rsid w:val="00FD5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50E5D"/>
  <w15:docId w15:val="{54C6A938-E90A-410A-87C4-85B385E5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jc w:val="center"/>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95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A"/>
    <w:rPr>
      <w:rFonts w:ascii="Calibri" w:eastAsia="Calibri" w:hAnsi="Calibri" w:cs="Calibri"/>
      <w:color w:val="000000"/>
    </w:rPr>
  </w:style>
  <w:style w:type="paragraph" w:styleId="Footer">
    <w:name w:val="footer"/>
    <w:basedOn w:val="Normal"/>
    <w:link w:val="FooterChar"/>
    <w:uiPriority w:val="99"/>
    <w:unhideWhenUsed/>
    <w:rsid w:val="00695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18A"/>
    <w:rPr>
      <w:rFonts w:ascii="Calibri" w:eastAsia="Calibri" w:hAnsi="Calibri" w:cs="Calibri"/>
      <w:color w:val="000000"/>
    </w:rPr>
  </w:style>
  <w:style w:type="paragraph" w:customStyle="1" w:styleId="Default">
    <w:name w:val="Default"/>
    <w:rsid w:val="006126ED"/>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ListParagraph">
    <w:name w:val="List Paragraph"/>
    <w:basedOn w:val="Normal"/>
    <w:uiPriority w:val="34"/>
    <w:qFormat/>
    <w:rsid w:val="00CC4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674106">
      <w:bodyDiv w:val="1"/>
      <w:marLeft w:val="0"/>
      <w:marRight w:val="0"/>
      <w:marTop w:val="0"/>
      <w:marBottom w:val="0"/>
      <w:divBdr>
        <w:top w:val="none" w:sz="0" w:space="0" w:color="auto"/>
        <w:left w:val="none" w:sz="0" w:space="0" w:color="auto"/>
        <w:bottom w:val="none" w:sz="0" w:space="0" w:color="auto"/>
        <w:right w:val="none" w:sz="0" w:space="0" w:color="auto"/>
      </w:divBdr>
    </w:div>
    <w:div w:id="1058212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Holdsworth</dc:creator>
  <cp:keywords/>
  <cp:lastModifiedBy>John Brand</cp:lastModifiedBy>
  <cp:revision>10</cp:revision>
  <cp:lastPrinted>2022-08-18T14:16:00Z</cp:lastPrinted>
  <dcterms:created xsi:type="dcterms:W3CDTF">2026-07-21T07:59:00Z</dcterms:created>
  <dcterms:modified xsi:type="dcterms:W3CDTF">2026-07-27T12:11:00Z</dcterms:modified>
</cp:coreProperties>
</file>